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6" w:rsidRPr="00A63A56" w:rsidRDefault="00A63A56" w:rsidP="00A63A56">
      <w:pPr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63A56" w:rsidRPr="00A63A56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63A56" w:rsidRPr="00A63A56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:rsidR="00A63A56" w:rsidRPr="00A63A56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:rsidR="00A63A56" w:rsidRPr="00A63A56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679A4">
        <w:rPr>
          <w:rFonts w:ascii="Times New Roman" w:eastAsia="Times New Roman" w:hAnsi="Times New Roman" w:cs="Times New Roman"/>
          <w:sz w:val="28"/>
          <w:szCs w:val="28"/>
          <w:lang w:eastAsia="ru-RU"/>
        </w:rPr>
        <w:t>28.01.2021</w:t>
      </w:r>
      <w:r w:rsidRPr="00A63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679A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A63A56" w:rsidRPr="00A63A56" w:rsidRDefault="00A63A56" w:rsidP="00A63A56">
      <w:pPr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56" w:rsidRPr="00A63A56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«ПРИЛОЖЕНИЕ</w:t>
      </w: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УТВЕРЖДЕНА</w:t>
      </w: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</w:t>
      </w: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:rsidR="00A63A56" w:rsidRPr="00AA5614" w:rsidRDefault="00A63A56" w:rsidP="00A63A56">
      <w:pPr>
        <w:tabs>
          <w:tab w:val="center" w:pos="9656"/>
          <w:tab w:val="left" w:pos="11239"/>
        </w:tabs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05 ноября 2019 года № 952</w:t>
      </w:r>
    </w:p>
    <w:p w:rsidR="00A63A56" w:rsidRPr="00AA5614" w:rsidRDefault="00A63A56" w:rsidP="00A63A56">
      <w:pPr>
        <w:widowControl w:val="0"/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редакции постановления</w:t>
      </w:r>
    </w:p>
    <w:p w:rsidR="00A63A56" w:rsidRPr="00AA5614" w:rsidRDefault="00A63A56" w:rsidP="00A63A56">
      <w:pPr>
        <w:widowControl w:val="0"/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Ейского городского поселения Ейского района</w:t>
      </w:r>
    </w:p>
    <w:p w:rsidR="00A63A56" w:rsidRPr="00AA5614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267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28.01.2021 </w:t>
      </w:r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2679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60</w:t>
      </w:r>
      <w:bookmarkStart w:id="0" w:name="_GoBack"/>
      <w:bookmarkEnd w:id="0"/>
      <w:r w:rsidRPr="00AA5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3B4568" w:rsidRPr="00AA5614" w:rsidRDefault="003B4568" w:rsidP="003B4568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B4568" w:rsidRPr="00AA5614" w:rsidRDefault="003B4568" w:rsidP="001B000E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B4568" w:rsidRPr="00AA5614" w:rsidRDefault="003B4568" w:rsidP="00815DC9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0724F" w:rsidRPr="00AA5614" w:rsidRDefault="003B4568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</w:t>
      </w:r>
      <w:r w:rsidR="00E0724F"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B4568" w:rsidRPr="00AA5614" w:rsidRDefault="00E0724F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>Ейского городского поселения Ейского района</w:t>
      </w:r>
    </w:p>
    <w:p w:rsidR="003B4568" w:rsidRPr="00AA5614" w:rsidRDefault="003B4568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«Гармонизация межэтнических и межкультурных отношений</w:t>
      </w:r>
    </w:p>
    <w:p w:rsidR="003B4568" w:rsidRPr="00AA5614" w:rsidRDefault="003B4568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Ейском городском поселении Ейского района</w:t>
      </w:r>
      <w:r w:rsidR="00815DC9"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2020-2025</w:t>
      </w:r>
      <w:r w:rsidR="000B36A1"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Pr="00AA561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3B4568" w:rsidRPr="003B4568" w:rsidRDefault="003B4568" w:rsidP="003B456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B4568" w:rsidRDefault="003B4568" w:rsidP="0025241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B4568" w:rsidRDefault="003B4568" w:rsidP="0025241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D4CCD" w:rsidRPr="00833403" w:rsidRDefault="00352FCD" w:rsidP="00F02F2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340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D4CCD" w:rsidRPr="00833403">
        <w:rPr>
          <w:rFonts w:ascii="Times New Roman" w:hAnsi="Times New Roman" w:cs="Times New Roman"/>
          <w:sz w:val="28"/>
          <w:szCs w:val="28"/>
        </w:rPr>
        <w:t>АСПОРТ</w:t>
      </w:r>
    </w:p>
    <w:p w:rsidR="004E3361" w:rsidRPr="00833403" w:rsidRDefault="00352FCD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340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D4CCD" w:rsidRPr="00833403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</w:p>
    <w:p w:rsidR="00352FCD" w:rsidRPr="00833403" w:rsidRDefault="00712354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3403">
        <w:rPr>
          <w:rFonts w:ascii="Times New Roman" w:hAnsi="Times New Roman" w:cs="Times New Roman"/>
          <w:sz w:val="28"/>
          <w:szCs w:val="28"/>
        </w:rPr>
        <w:t xml:space="preserve"> «Гармонизация </w:t>
      </w:r>
      <w:r w:rsidR="003D1A9F" w:rsidRPr="00833403">
        <w:rPr>
          <w:rFonts w:ascii="Times New Roman" w:hAnsi="Times New Roman" w:cs="Times New Roman"/>
          <w:sz w:val="28"/>
          <w:szCs w:val="28"/>
        </w:rPr>
        <w:t>межэтнических и межкультурных отношений в Ейском городском поселении Ейского района</w:t>
      </w:r>
      <w:r w:rsidR="00BD4CCD" w:rsidRPr="0083340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804A9" w:rsidRPr="00833403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4E3361" w:rsidRPr="00833403">
        <w:rPr>
          <w:rFonts w:ascii="Times New Roman" w:hAnsi="Times New Roman" w:cs="Times New Roman"/>
          <w:sz w:val="28"/>
          <w:szCs w:val="28"/>
        </w:rPr>
        <w:t>»</w:t>
      </w:r>
    </w:p>
    <w:p w:rsidR="006C18C0" w:rsidRPr="00833403" w:rsidRDefault="006C18C0" w:rsidP="00E03AE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1907"/>
      </w:tblGrid>
      <w:tr w:rsidR="00352FCD" w:rsidRPr="00833403" w:rsidTr="00B076AE">
        <w:tc>
          <w:tcPr>
            <w:tcW w:w="2614" w:type="dxa"/>
          </w:tcPr>
          <w:p w:rsidR="00252411" w:rsidRPr="0083340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="008E3DEF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6A8C" w:rsidRPr="00833403" w:rsidRDefault="008E3DEF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352FCD" w:rsidRPr="00833403" w:rsidRDefault="008E3DEF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1907" w:type="dxa"/>
          </w:tcPr>
          <w:p w:rsidR="00352FCD" w:rsidRPr="00833403" w:rsidRDefault="00536A8C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Отдел культуры и молодежной политики администрации Ейского городского поселения Ейского района</w:t>
            </w:r>
          </w:p>
        </w:tc>
      </w:tr>
      <w:tr w:rsidR="00352FCD" w:rsidRPr="00833403" w:rsidTr="00B076AE">
        <w:tc>
          <w:tcPr>
            <w:tcW w:w="2614" w:type="dxa"/>
          </w:tcPr>
          <w:p w:rsidR="00536A8C" w:rsidRPr="0083340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536A8C" w:rsidRPr="00833403" w:rsidRDefault="00536A8C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FCD" w:rsidRPr="0083340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1907" w:type="dxa"/>
          </w:tcPr>
          <w:p w:rsidR="00CB016E" w:rsidRPr="00833403" w:rsidRDefault="00536A8C" w:rsidP="000D1D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 (далее –</w:t>
            </w:r>
            <w:r w:rsidR="00834EFC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МБУК 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ЕГЦНК</w:t>
            </w:r>
            <w:r w:rsidR="00505CEF" w:rsidRPr="008334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5660A" w:rsidRPr="008334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5CEF" w:rsidRPr="00833403">
              <w:rPr>
                <w:rFonts w:ascii="Times New Roman" w:hAnsi="Times New Roman" w:cs="Times New Roman"/>
              </w:rPr>
              <w:t xml:space="preserve"> </w:t>
            </w:r>
            <w:r w:rsidR="00505CEF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760702">
              <w:rPr>
                <w:rFonts w:ascii="Times New Roman" w:hAnsi="Times New Roman" w:cs="Times New Roman"/>
                <w:sz w:val="28"/>
                <w:szCs w:val="28"/>
              </w:rPr>
              <w:t>казенное</w:t>
            </w:r>
            <w:r w:rsidR="00505CEF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культуры  Ейского городского поселения Ейского района «Ейская централизованная библиотечная система» (далее – М</w:t>
            </w:r>
            <w:r w:rsidR="0076070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05CEF" w:rsidRPr="00833403">
              <w:rPr>
                <w:rFonts w:ascii="Times New Roman" w:hAnsi="Times New Roman" w:cs="Times New Roman"/>
                <w:sz w:val="28"/>
                <w:szCs w:val="28"/>
              </w:rPr>
              <w:t>УК ЦБС),</w:t>
            </w:r>
            <w:r w:rsidR="0085660A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1C52" w:rsidRPr="00833403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Ейского городского поселения Ейского района «Комплексный центр молодежи» (далее – МКУ КЦ</w:t>
            </w:r>
            <w:r w:rsidR="00FD4C98" w:rsidRPr="00833403">
              <w:rPr>
                <w:rFonts w:ascii="Times New Roman" w:hAnsi="Times New Roman" w:cs="Times New Roman"/>
                <w:sz w:val="28"/>
                <w:szCs w:val="28"/>
              </w:rPr>
              <w:t>СОМ</w:t>
            </w:r>
            <w:r w:rsidR="006C18C0" w:rsidRPr="008334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C5873" w:rsidRPr="008334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22DF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отдел </w:t>
            </w:r>
            <w:r w:rsidR="003922DF" w:rsidRPr="00B136F0">
              <w:rPr>
                <w:rFonts w:ascii="Times New Roman" w:hAnsi="Times New Roman" w:cs="Times New Roman"/>
                <w:sz w:val="28"/>
                <w:szCs w:val="28"/>
              </w:rPr>
              <w:t>культуры и молодежной политики администрации Ейского горо</w:t>
            </w:r>
            <w:r w:rsidR="00045FA9" w:rsidRPr="00B136F0">
              <w:rPr>
                <w:rFonts w:ascii="Times New Roman" w:hAnsi="Times New Roman" w:cs="Times New Roman"/>
                <w:sz w:val="28"/>
                <w:szCs w:val="28"/>
              </w:rPr>
              <w:t>дского поселения Ейского района, отдел по делам гражданской обороны и чрезвычайн</w:t>
            </w:r>
            <w:r w:rsidR="000D1D4D" w:rsidRPr="00B136F0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045FA9" w:rsidRPr="00B136F0">
              <w:rPr>
                <w:rFonts w:ascii="Times New Roman" w:hAnsi="Times New Roman" w:cs="Times New Roman"/>
                <w:sz w:val="28"/>
                <w:szCs w:val="28"/>
              </w:rPr>
              <w:t xml:space="preserve"> ситуаци</w:t>
            </w:r>
            <w:r w:rsidR="000D1D4D" w:rsidRPr="00B136F0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="00045FA9" w:rsidRPr="00B136F0">
              <w:rPr>
                <w:rFonts w:ascii="Times New Roman" w:hAnsi="Times New Roman" w:cs="Times New Roman"/>
                <w:sz w:val="28"/>
                <w:szCs w:val="28"/>
              </w:rPr>
              <w:t>, общий отдел</w:t>
            </w:r>
            <w:r w:rsidR="00045FA9" w:rsidRPr="00B136F0">
              <w:t xml:space="preserve"> </w:t>
            </w:r>
            <w:r w:rsidR="00045FA9" w:rsidRPr="00B136F0">
              <w:rPr>
                <w:rFonts w:ascii="Times New Roman" w:hAnsi="Times New Roman" w:cs="Times New Roman"/>
                <w:sz w:val="28"/>
                <w:szCs w:val="28"/>
              </w:rPr>
              <w:t>администрации Ейского городского поселения Ейского района</w:t>
            </w:r>
            <w:r w:rsidR="00B136F0" w:rsidRPr="00B136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2FCD" w:rsidRPr="00833403" w:rsidTr="00B076AE">
        <w:tc>
          <w:tcPr>
            <w:tcW w:w="2614" w:type="dxa"/>
          </w:tcPr>
          <w:p w:rsidR="00B91C52" w:rsidRPr="0083340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  <w:p w:rsidR="00352FCD" w:rsidRPr="00833403" w:rsidRDefault="00B91C52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A61602" w:rsidRDefault="00A61602" w:rsidP="00904EAC">
            <w:pPr>
              <w:pStyle w:val="ConsPlusNormal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- </w:t>
            </w:r>
            <w:r w:rsidR="00045FA9" w:rsidRPr="004A56B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Совершенствование системы гармонизации межнациональных (межэтнических), межконфессиональных и межкультурных отношений</w:t>
            </w:r>
            <w:r w:rsidRPr="004A56B5">
              <w:rPr>
                <w:rFonts w:ascii="Times New Roman" w:hAnsi="Times New Roman" w:cs="Times New Roman"/>
                <w:sz w:val="28"/>
                <w:szCs w:val="28"/>
              </w:rPr>
              <w:t xml:space="preserve"> в Ейском городском поселении Ейского района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D45A64" w:rsidRPr="004A56B5" w:rsidRDefault="00A61602" w:rsidP="00904E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-</w:t>
            </w:r>
            <w:r w:rsidR="00045FA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045FA9" w:rsidRPr="00A61602">
              <w:rPr>
                <w:rFonts w:ascii="Times New Roman" w:hAnsi="Times New Roman" w:cs="Times New Roman"/>
                <w:bCs/>
                <w:sz w:val="28"/>
                <w:szCs w:val="28"/>
              </w:rPr>
              <w:t>предупреждение межнациональных конфликтов, экстремизма и терроризма,</w:t>
            </w:r>
            <w:r w:rsidR="00045FA9" w:rsidRPr="00A61602">
              <w:t xml:space="preserve"> </w:t>
            </w:r>
            <w:r w:rsidR="00045FA9" w:rsidRPr="00A61602">
              <w:rPr>
                <w:rFonts w:ascii="Times New Roman" w:hAnsi="Times New Roman" w:cs="Times New Roman"/>
                <w:sz w:val="28"/>
                <w:szCs w:val="28"/>
              </w:rPr>
              <w:t>укрепление гражданского единства в Ейском городском поселении Ейского района.</w:t>
            </w:r>
          </w:p>
        </w:tc>
      </w:tr>
      <w:tr w:rsidR="00352FCD" w:rsidRPr="00833403" w:rsidTr="00B076AE">
        <w:tc>
          <w:tcPr>
            <w:tcW w:w="2614" w:type="dxa"/>
          </w:tcPr>
          <w:p w:rsidR="00352FCD" w:rsidRPr="0083340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5B0419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397539" w:rsidRDefault="00397539" w:rsidP="00397539">
            <w:pPr>
              <w:pStyle w:val="ConsPlusNormal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- </w:t>
            </w:r>
            <w:r w:rsidR="00045FA9" w:rsidRPr="004A56B5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Укрепление межэтнического и межконфессионального сотрудничества посредством реализации совместных мероприятий в сфере межнациональных и </w:t>
            </w:r>
            <w:r w:rsidR="00045FA9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межконфессиональных отношений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D45A64" w:rsidRPr="004A56B5" w:rsidRDefault="00397539" w:rsidP="003975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-</w:t>
            </w:r>
            <w:r w:rsidR="00045F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45FA9" w:rsidRPr="00397539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профилактика, предупреждение межнациональных конфликтов, экстремизма и терроризма</w:t>
            </w:r>
            <w:r w:rsidR="00045FA9" w:rsidRPr="00397539">
              <w:t xml:space="preserve"> </w:t>
            </w:r>
            <w:r w:rsidR="00045FA9" w:rsidRPr="00397539">
              <w:rPr>
                <w:rFonts w:ascii="Times New Roman" w:hAnsi="Times New Roman" w:cs="Times New Roman"/>
                <w:sz w:val="28"/>
                <w:szCs w:val="28"/>
              </w:rPr>
              <w:t>содействие формированию и развитию общероссийского гражданского патриотизма и солидарности; воспитание взаимоуважения</w:t>
            </w:r>
            <w:r w:rsidR="00045FA9" w:rsidRPr="0039753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F96841" w:rsidRPr="00833403" w:rsidTr="00B076AE">
        <w:tc>
          <w:tcPr>
            <w:tcW w:w="2614" w:type="dxa"/>
          </w:tcPr>
          <w:p w:rsidR="00F96841" w:rsidRPr="00833403" w:rsidRDefault="00F96841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1907" w:type="dxa"/>
          </w:tcPr>
          <w:p w:rsidR="00CB016E" w:rsidRPr="00833403" w:rsidRDefault="00045FA9" w:rsidP="00045F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Количество мероприятий, направленных на гармонизацию межэтнических отношений, сохранение </w:t>
            </w:r>
            <w:r w:rsidRPr="00833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 развитие </w:t>
            </w:r>
            <w:r w:rsidRPr="00A462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культуры Кубани,</w:t>
            </w:r>
            <w:r w:rsidRPr="00A462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профилактику, предупреждение межнациональных конфликтов, экстремизма и терроризма.</w:t>
            </w:r>
          </w:p>
        </w:tc>
      </w:tr>
      <w:tr w:rsidR="00352FCD" w:rsidRPr="00833403" w:rsidTr="00B076AE">
        <w:trPr>
          <w:trHeight w:val="964"/>
        </w:trPr>
        <w:tc>
          <w:tcPr>
            <w:tcW w:w="2614" w:type="dxa"/>
          </w:tcPr>
          <w:p w:rsidR="00352FCD" w:rsidRPr="00833403" w:rsidRDefault="004360DB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1907" w:type="dxa"/>
          </w:tcPr>
          <w:p w:rsidR="00352FCD" w:rsidRPr="00833403" w:rsidRDefault="008228B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2020 - 2025</w:t>
            </w:r>
            <w:r w:rsidR="00352FCD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B016E" w:rsidRPr="00833403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6E" w:rsidRPr="00833403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FCD" w:rsidRPr="00833403" w:rsidTr="00620EDF">
        <w:trPr>
          <w:trHeight w:val="1505"/>
        </w:trPr>
        <w:tc>
          <w:tcPr>
            <w:tcW w:w="2614" w:type="dxa"/>
          </w:tcPr>
          <w:p w:rsidR="00352FCD" w:rsidRPr="00833403" w:rsidRDefault="004360DB" w:rsidP="00D25734">
            <w:pPr>
              <w:pStyle w:val="ConsPlusNormal"/>
              <w:rPr>
                <w:rFonts w:ascii="Times New Roman" w:hAnsi="Times New Roman" w:cs="Times New Roman"/>
                <w:color w:val="548DD4" w:themeColor="text2" w:themeTint="99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D25734" w:rsidRPr="00833403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на реализацию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11907" w:type="dxa"/>
            <w:shd w:val="clear" w:color="auto" w:fill="auto"/>
          </w:tcPr>
          <w:p w:rsidR="00352FCD" w:rsidRPr="00833403" w:rsidRDefault="00C8268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</w:t>
            </w:r>
            <w:r w:rsidR="002E40C5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программы </w:t>
            </w:r>
            <w:r w:rsidR="00620EDF" w:rsidRPr="00833403">
              <w:rPr>
                <w:rFonts w:ascii="Times New Roman" w:hAnsi="Times New Roman" w:cs="Times New Roman"/>
                <w:sz w:val="28"/>
                <w:szCs w:val="28"/>
              </w:rPr>
              <w:t>планируется в размере</w:t>
            </w:r>
            <w:r w:rsidR="002E40C5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03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0,0 тысяч рублей за счет средств бюджета Ейского городского поселения Ейского района, в том числе по годам;</w:t>
            </w:r>
          </w:p>
          <w:p w:rsidR="00C82687" w:rsidRPr="00045FA9" w:rsidRDefault="008228B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82687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C1117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687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0,0 тысяч рублей, </w:t>
            </w:r>
          </w:p>
          <w:p w:rsidR="00C82687" w:rsidRPr="00045FA9" w:rsidRDefault="00DD6E25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C753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C1117" w:rsidRPr="0004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2DF" w:rsidRPr="00045F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82687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CB016E" w:rsidRPr="00045FA9" w:rsidRDefault="00DD6E25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7C753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C1117" w:rsidRPr="0004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2D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C82687" w:rsidRPr="00045FA9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D6E25" w:rsidRPr="00045FA9" w:rsidRDefault="00DD6E25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7C753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1117" w:rsidRPr="00045F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22DF" w:rsidRPr="00045F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DD6E25" w:rsidRPr="00045FA9" w:rsidRDefault="00DD6E25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7C753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03F" w:rsidRPr="00045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2D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DD6E25" w:rsidRPr="00833403" w:rsidRDefault="00DD6E25" w:rsidP="00E100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E1003F" w:rsidRPr="00045F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2DF" w:rsidRPr="00045FA9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045FA9">
              <w:rPr>
                <w:rFonts w:ascii="Times New Roman" w:hAnsi="Times New Roman" w:cs="Times New Roman"/>
                <w:sz w:val="28"/>
                <w:szCs w:val="28"/>
              </w:rPr>
              <w:t>тысяч рублей.</w:t>
            </w:r>
          </w:p>
        </w:tc>
      </w:tr>
    </w:tbl>
    <w:p w:rsidR="006C18C0" w:rsidRPr="00833403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161" w:rsidRPr="00833403" w:rsidRDefault="00DE4A9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403">
        <w:rPr>
          <w:rFonts w:ascii="Times New Roman" w:hAnsi="Times New Roman" w:cs="Times New Roman"/>
          <w:sz w:val="28"/>
          <w:szCs w:val="28"/>
        </w:rPr>
        <w:t xml:space="preserve">Раздел 1. Характеристика текущего состояния и </w:t>
      </w:r>
      <w:r w:rsidR="00407161" w:rsidRPr="00833403">
        <w:rPr>
          <w:rFonts w:ascii="Times New Roman" w:hAnsi="Times New Roman" w:cs="Times New Roman"/>
          <w:sz w:val="28"/>
          <w:szCs w:val="28"/>
        </w:rPr>
        <w:t xml:space="preserve">основные проблемы в соответствующей сфере </w:t>
      </w:r>
    </w:p>
    <w:p w:rsidR="00DE4A91" w:rsidRPr="00833403" w:rsidRDefault="0040716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3403">
        <w:rPr>
          <w:rFonts w:ascii="Times New Roman" w:hAnsi="Times New Roman" w:cs="Times New Roman"/>
          <w:sz w:val="28"/>
          <w:szCs w:val="28"/>
        </w:rPr>
        <w:t>реализации</w:t>
      </w:r>
      <w:r w:rsidR="00DE4A91" w:rsidRPr="00833403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6C18C0" w:rsidRPr="00833403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ADE" w:rsidRPr="00833403" w:rsidRDefault="00316ADE" w:rsidP="00E03AEF">
      <w:pPr>
        <w:pStyle w:val="30"/>
        <w:shd w:val="clear" w:color="auto" w:fill="auto"/>
        <w:tabs>
          <w:tab w:val="left" w:pos="7644"/>
        </w:tabs>
        <w:spacing w:line="240" w:lineRule="auto"/>
        <w:ind w:firstLine="709"/>
        <w:jc w:val="both"/>
      </w:pPr>
      <w:r w:rsidRPr="00833403">
        <w:t>Этнический аспект оказывает значительное влияние на формирование</w:t>
      </w:r>
      <w:r w:rsidR="003478ED" w:rsidRPr="00833403">
        <w:t xml:space="preserve"> </w:t>
      </w:r>
      <w:r w:rsidRPr="00833403">
        <w:t>стратегии управления муниципальным образованием. Проведение</w:t>
      </w:r>
      <w:r w:rsidR="003478ED" w:rsidRPr="00833403">
        <w:t xml:space="preserve"> </w:t>
      </w:r>
      <w:r w:rsidRPr="00833403">
        <w:t xml:space="preserve">муниципальной реформы и постановка новых задач в сфере </w:t>
      </w:r>
      <w:r w:rsidR="003D454D" w:rsidRPr="00833403">
        <w:t xml:space="preserve">государственной </w:t>
      </w:r>
      <w:r w:rsidRPr="00833403">
        <w:t>национальной политики сопр</w:t>
      </w:r>
      <w:r w:rsidR="003D454D" w:rsidRPr="00833403">
        <w:t xml:space="preserve">яжено с необходимостью изучения состояния и </w:t>
      </w:r>
      <w:r w:rsidRPr="00833403">
        <w:t>прогнозирования раз</w:t>
      </w:r>
      <w:r w:rsidR="003D454D" w:rsidRPr="00833403">
        <w:t xml:space="preserve">вития этно-социальной структуры населения </w:t>
      </w:r>
      <w:r w:rsidRPr="00833403">
        <w:t>муниципального образования. Взаимод</w:t>
      </w:r>
      <w:r w:rsidR="003D454D" w:rsidRPr="00833403">
        <w:t xml:space="preserve">ействие органов государственной </w:t>
      </w:r>
      <w:r w:rsidRPr="00833403">
        <w:t>власти, местного самоуправления, правоохра</w:t>
      </w:r>
      <w:r w:rsidR="003D454D" w:rsidRPr="00833403">
        <w:t>нительных органов и институтов гражданского</w:t>
      </w:r>
      <w:r w:rsidR="006C18C0" w:rsidRPr="00833403">
        <w:t xml:space="preserve"> о</w:t>
      </w:r>
      <w:r w:rsidRPr="00833403">
        <w:t xml:space="preserve">бщества </w:t>
      </w:r>
      <w:r w:rsidR="003D454D" w:rsidRPr="00833403">
        <w:t xml:space="preserve">в последние годы вышло на новый </w:t>
      </w:r>
      <w:r w:rsidRPr="00833403">
        <w:t>уровень.</w:t>
      </w:r>
      <w:r w:rsidRPr="00833403">
        <w:tab/>
      </w:r>
    </w:p>
    <w:p w:rsidR="00316ADE" w:rsidRPr="00833403" w:rsidRDefault="00316ADE" w:rsidP="00E03AEF">
      <w:pPr>
        <w:pStyle w:val="30"/>
        <w:shd w:val="clear" w:color="auto" w:fill="auto"/>
        <w:spacing w:line="240" w:lineRule="auto"/>
        <w:ind w:firstLine="709"/>
        <w:jc w:val="both"/>
      </w:pPr>
      <w:r w:rsidRPr="00833403">
        <w:t>Сегодня администрацией Ейского городского поселения Ейского</w:t>
      </w:r>
      <w:r w:rsidR="003478ED" w:rsidRPr="00833403">
        <w:t xml:space="preserve"> </w:t>
      </w:r>
      <w:r w:rsidRPr="00833403">
        <w:t>района значительное внимание у</w:t>
      </w:r>
      <w:r w:rsidR="003922DF" w:rsidRPr="00833403">
        <w:t>деляется формированию молодежного актива</w:t>
      </w:r>
      <w:r w:rsidRPr="00833403">
        <w:t>. В этих целях используются возможности</w:t>
      </w:r>
      <w:r w:rsidR="003478ED" w:rsidRPr="00833403">
        <w:t xml:space="preserve"> </w:t>
      </w:r>
      <w:r w:rsidR="00833403">
        <w:t xml:space="preserve">культурных и </w:t>
      </w:r>
      <w:r w:rsidRPr="00833403">
        <w:t>образовательных учреждений, молодежных клубов, в тематике которых</w:t>
      </w:r>
      <w:r w:rsidR="003478ED" w:rsidRPr="00833403">
        <w:t xml:space="preserve"> </w:t>
      </w:r>
      <w:r w:rsidRPr="00833403">
        <w:t>важное направление - работа с молодежью. Исследуются</w:t>
      </w:r>
      <w:r w:rsidR="003478ED" w:rsidRPr="00833403">
        <w:t xml:space="preserve"> </w:t>
      </w:r>
      <w:r w:rsidRPr="00833403">
        <w:t>места досуга, определены объекты, треб</w:t>
      </w:r>
      <w:r w:rsidR="003D454D" w:rsidRPr="00833403">
        <w:t xml:space="preserve">ующие особого внимания во время </w:t>
      </w:r>
      <w:r w:rsidRPr="00833403">
        <w:t>проведения рейдовых мероприятий.</w:t>
      </w:r>
    </w:p>
    <w:p w:rsidR="00316ADE" w:rsidRDefault="00316ADE" w:rsidP="003922DF">
      <w:pPr>
        <w:pStyle w:val="30"/>
        <w:shd w:val="clear" w:color="auto" w:fill="auto"/>
        <w:spacing w:line="240" w:lineRule="auto"/>
        <w:ind w:firstLine="708"/>
        <w:jc w:val="both"/>
      </w:pPr>
      <w:r w:rsidRPr="00833403">
        <w:lastRenderedPageBreak/>
        <w:t>Необходимо пр</w:t>
      </w:r>
      <w:r w:rsidR="007C7D3D" w:rsidRPr="00833403">
        <w:t xml:space="preserve">одолжать работу по гармонизации межнациональных </w:t>
      </w:r>
      <w:r w:rsidRPr="00833403">
        <w:t>отношен</w:t>
      </w:r>
      <w:r w:rsidR="007C7D3D" w:rsidRPr="00833403">
        <w:t xml:space="preserve">ий на территории муниципального образования, направленную на </w:t>
      </w:r>
      <w:r w:rsidRPr="00833403">
        <w:t>сни</w:t>
      </w:r>
      <w:r w:rsidR="007C7D3D" w:rsidRPr="00833403">
        <w:t xml:space="preserve">жение конфликтного потенциала в </w:t>
      </w:r>
      <w:r w:rsidRPr="00833403">
        <w:t>об</w:t>
      </w:r>
      <w:r w:rsidR="007C7D3D" w:rsidRPr="00833403">
        <w:t xml:space="preserve">ществе посредством консолидации </w:t>
      </w:r>
      <w:r w:rsidRPr="00833403">
        <w:t xml:space="preserve">национально-культурных объединений и этнических групп </w:t>
      </w:r>
      <w:r w:rsidR="007C7D3D" w:rsidRPr="00833403">
        <w:t xml:space="preserve">на </w:t>
      </w:r>
      <w:r w:rsidRPr="00833403">
        <w:t>конструктивной основе, привлекая их к у</w:t>
      </w:r>
      <w:r w:rsidR="007C7D3D" w:rsidRPr="00833403">
        <w:t xml:space="preserve">частию в реализации программ по социально-экономическому </w:t>
      </w:r>
      <w:r w:rsidRPr="00833403">
        <w:t>разв</w:t>
      </w:r>
      <w:r w:rsidR="007C7D3D" w:rsidRPr="00833403">
        <w:t>итию муниципального образования</w:t>
      </w:r>
      <w:r w:rsidR="00833403">
        <w:t>,</w:t>
      </w:r>
      <w:r w:rsidR="007C7D3D" w:rsidRPr="00833403">
        <w:t xml:space="preserve"> </w:t>
      </w:r>
      <w:r w:rsidRPr="00833403">
        <w:t xml:space="preserve">активизации взаимодействия с органами </w:t>
      </w:r>
      <w:r w:rsidR="007C7D3D" w:rsidRPr="00833403">
        <w:t xml:space="preserve">местного самоуправления Ейского </w:t>
      </w:r>
      <w:r w:rsidRPr="00833403">
        <w:t>городского поселения Ейского района.</w:t>
      </w:r>
    </w:p>
    <w:p w:rsidR="00020A70" w:rsidRPr="00833403" w:rsidRDefault="00020A70" w:rsidP="003922DF">
      <w:pPr>
        <w:pStyle w:val="30"/>
        <w:shd w:val="clear" w:color="auto" w:fill="auto"/>
        <w:spacing w:line="240" w:lineRule="auto"/>
        <w:ind w:firstLine="708"/>
        <w:jc w:val="both"/>
      </w:pPr>
      <w:r>
        <w:t>Муниципальная 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поселения,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 Экстремизм во всех его проявлениях ведет к нарушению гражданского мира и согласия, подрывает общественную безопасность и государственную целостность Российской Федерации, создает реальную угрозу сохранению конституционного строя, межнационального (межэтнического) и межконфессионального согласия и, как следствие, ложится в одну из основ терроризма. В  сложившихся обстоятельствах необходима реализация комплекса мероприятий в области противодействия экстремизму и  терроризму.</w:t>
      </w:r>
    </w:p>
    <w:p w:rsidR="009343FD" w:rsidRDefault="009343FD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t>Реализация Муниципальной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</w:t>
      </w:r>
      <w:r w:rsidR="00332612">
        <w:t xml:space="preserve"> городского </w:t>
      </w:r>
      <w:r>
        <w:t>поселения</w:t>
      </w:r>
      <w:r w:rsidR="00FF0EC0">
        <w:t>.</w:t>
      </w:r>
    </w:p>
    <w:p w:rsidR="00316ADE" w:rsidRPr="00833403" w:rsidRDefault="006C18C0" w:rsidP="00E03AEF">
      <w:pPr>
        <w:pStyle w:val="30"/>
        <w:shd w:val="clear" w:color="auto" w:fill="auto"/>
        <w:spacing w:line="240" w:lineRule="auto"/>
        <w:ind w:firstLine="709"/>
        <w:jc w:val="both"/>
      </w:pPr>
      <w:r w:rsidRPr="00833403">
        <w:t>М</w:t>
      </w:r>
      <w:r w:rsidR="00316ADE" w:rsidRPr="00833403">
        <w:t>униципальн</w:t>
      </w:r>
      <w:r w:rsidRPr="00833403">
        <w:t>ая программа</w:t>
      </w:r>
      <w:r w:rsidR="00316ADE" w:rsidRPr="00833403">
        <w:t xml:space="preserve"> позволит укрепить</w:t>
      </w:r>
      <w:r w:rsidR="003478ED" w:rsidRPr="00833403">
        <w:t xml:space="preserve"> </w:t>
      </w:r>
      <w:r w:rsidR="00316ADE" w:rsidRPr="00833403">
        <w:t>успешное взаимодействие между органами местного самоуправления</w:t>
      </w:r>
      <w:r w:rsidR="003478ED" w:rsidRPr="00833403">
        <w:t xml:space="preserve"> </w:t>
      </w:r>
      <w:r w:rsidR="003922DF" w:rsidRPr="00833403">
        <w:t xml:space="preserve">и общественностью, </w:t>
      </w:r>
      <w:r w:rsidR="00316ADE" w:rsidRPr="00833403">
        <w:t>послужит залогом</w:t>
      </w:r>
      <w:r w:rsidR="003478ED" w:rsidRPr="00833403">
        <w:t xml:space="preserve"> </w:t>
      </w:r>
      <w:r w:rsidR="00316ADE" w:rsidRPr="00833403">
        <w:t>решения поставленных задач.</w:t>
      </w:r>
    </w:p>
    <w:p w:rsidR="006C18C0" w:rsidRPr="00833403" w:rsidRDefault="006C18C0" w:rsidP="00E03AEF">
      <w:pPr>
        <w:pStyle w:val="20"/>
        <w:shd w:val="clear" w:color="auto" w:fill="auto"/>
        <w:spacing w:before="0" w:after="0" w:line="240" w:lineRule="auto"/>
      </w:pPr>
    </w:p>
    <w:p w:rsidR="00316ADE" w:rsidRPr="00833403" w:rsidRDefault="00316ADE" w:rsidP="00E03AEF">
      <w:pPr>
        <w:pStyle w:val="2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r w:rsidRPr="00833403">
        <w:rPr>
          <w:b w:val="0"/>
          <w:color w:val="000000" w:themeColor="text1"/>
        </w:rPr>
        <w:t>Раздел 2. Це</w:t>
      </w:r>
      <w:r w:rsidR="009B15AE" w:rsidRPr="00833403">
        <w:rPr>
          <w:b w:val="0"/>
          <w:color w:val="000000" w:themeColor="text1"/>
        </w:rPr>
        <w:t>ли,</w:t>
      </w:r>
      <w:r w:rsidR="00AE6C5C" w:rsidRPr="00833403">
        <w:rPr>
          <w:b w:val="0"/>
          <w:color w:val="000000" w:themeColor="text1"/>
        </w:rPr>
        <w:t xml:space="preserve"> задачи и целевые показатели</w:t>
      </w:r>
      <w:r w:rsidR="00407161" w:rsidRPr="00833403">
        <w:rPr>
          <w:b w:val="0"/>
          <w:color w:val="000000" w:themeColor="text1"/>
        </w:rPr>
        <w:t xml:space="preserve"> </w:t>
      </w:r>
      <w:r w:rsidRPr="00833403">
        <w:rPr>
          <w:b w:val="0"/>
          <w:color w:val="000000" w:themeColor="text1"/>
        </w:rPr>
        <w:t>муниципальной программы</w:t>
      </w:r>
    </w:p>
    <w:p w:rsidR="006C18C0" w:rsidRPr="00833403" w:rsidRDefault="006C18C0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</w:p>
    <w:tbl>
      <w:tblPr>
        <w:tblStyle w:val="a3"/>
        <w:tblW w:w="15842" w:type="dxa"/>
        <w:tblInd w:w="-992" w:type="dxa"/>
        <w:tblLook w:val="04A0" w:firstRow="1" w:lastRow="0" w:firstColumn="1" w:lastColumn="0" w:noHBand="0" w:noVBand="1"/>
      </w:tblPr>
      <w:tblGrid>
        <w:gridCol w:w="636"/>
        <w:gridCol w:w="3529"/>
        <w:gridCol w:w="2154"/>
        <w:gridCol w:w="1574"/>
        <w:gridCol w:w="1653"/>
        <w:gridCol w:w="1574"/>
        <w:gridCol w:w="1574"/>
        <w:gridCol w:w="1574"/>
        <w:gridCol w:w="1574"/>
      </w:tblGrid>
      <w:tr w:rsidR="004171AF" w:rsidRPr="00833403" w:rsidTr="00A733C6">
        <w:tc>
          <w:tcPr>
            <w:tcW w:w="0" w:type="auto"/>
            <w:vMerge w:val="restart"/>
            <w:vAlign w:val="center"/>
          </w:tcPr>
          <w:p w:rsidR="004171AF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№</w:t>
            </w:r>
          </w:p>
          <w:p w:rsidR="004171AF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п/п</w:t>
            </w:r>
          </w:p>
        </w:tc>
        <w:tc>
          <w:tcPr>
            <w:tcW w:w="3529" w:type="dxa"/>
            <w:vMerge w:val="restart"/>
            <w:vAlign w:val="center"/>
          </w:tcPr>
          <w:p w:rsidR="00646D1D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Наименование целевого</w:t>
            </w:r>
          </w:p>
          <w:p w:rsidR="004171AF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показателя</w:t>
            </w:r>
          </w:p>
        </w:tc>
        <w:tc>
          <w:tcPr>
            <w:tcW w:w="2154" w:type="dxa"/>
            <w:vMerge w:val="restart"/>
            <w:vAlign w:val="center"/>
          </w:tcPr>
          <w:p w:rsidR="00C2763B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Единица</w:t>
            </w:r>
          </w:p>
          <w:p w:rsidR="004171AF" w:rsidRPr="00833403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измерения</w:t>
            </w:r>
          </w:p>
        </w:tc>
        <w:tc>
          <w:tcPr>
            <w:tcW w:w="9523" w:type="dxa"/>
            <w:gridSpan w:val="6"/>
          </w:tcPr>
          <w:p w:rsidR="004171AF" w:rsidRPr="00833403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Значение показателей</w:t>
            </w:r>
          </w:p>
        </w:tc>
      </w:tr>
      <w:tr w:rsidR="00646D1D" w:rsidRPr="00833403" w:rsidTr="00A733C6">
        <w:trPr>
          <w:trHeight w:val="407"/>
        </w:trPr>
        <w:tc>
          <w:tcPr>
            <w:tcW w:w="0" w:type="auto"/>
            <w:vMerge/>
          </w:tcPr>
          <w:p w:rsidR="00646D1D" w:rsidRPr="00833403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3529" w:type="dxa"/>
            <w:vMerge/>
          </w:tcPr>
          <w:p w:rsidR="00646D1D" w:rsidRPr="00833403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2154" w:type="dxa"/>
            <w:vMerge/>
          </w:tcPr>
          <w:p w:rsidR="00646D1D" w:rsidRPr="00833403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1574" w:type="dxa"/>
            <w:vAlign w:val="center"/>
          </w:tcPr>
          <w:p w:rsidR="00646D1D" w:rsidRPr="00833403" w:rsidRDefault="00E73853" w:rsidP="00007B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653" w:type="dxa"/>
            <w:vAlign w:val="center"/>
          </w:tcPr>
          <w:p w:rsidR="00646D1D" w:rsidRPr="00833403" w:rsidRDefault="00E73853" w:rsidP="00007B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74" w:type="dxa"/>
            <w:vAlign w:val="center"/>
          </w:tcPr>
          <w:p w:rsidR="00646D1D" w:rsidRPr="00833403" w:rsidRDefault="00E73853" w:rsidP="00007B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74" w:type="dxa"/>
            <w:vAlign w:val="center"/>
          </w:tcPr>
          <w:p w:rsidR="00646D1D" w:rsidRPr="00833403" w:rsidRDefault="00E73853" w:rsidP="00E73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74" w:type="dxa"/>
            <w:vAlign w:val="center"/>
          </w:tcPr>
          <w:p w:rsidR="00646D1D" w:rsidRPr="00833403" w:rsidRDefault="00E73853" w:rsidP="00007BB3">
            <w:pPr>
              <w:pStyle w:val="30"/>
              <w:spacing w:line="240" w:lineRule="auto"/>
            </w:pPr>
            <w:r w:rsidRPr="00833403">
              <w:t>2024 год</w:t>
            </w:r>
          </w:p>
        </w:tc>
        <w:tc>
          <w:tcPr>
            <w:tcW w:w="1574" w:type="dxa"/>
            <w:vAlign w:val="center"/>
          </w:tcPr>
          <w:p w:rsidR="00646D1D" w:rsidRPr="00833403" w:rsidRDefault="00E73853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2025 год</w:t>
            </w:r>
          </w:p>
        </w:tc>
      </w:tr>
      <w:tr w:rsidR="00407161" w:rsidRPr="00833403" w:rsidTr="00FC4AAD">
        <w:tc>
          <w:tcPr>
            <w:tcW w:w="0" w:type="auto"/>
          </w:tcPr>
          <w:p w:rsidR="00407161" w:rsidRPr="00833403" w:rsidRDefault="00407161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lastRenderedPageBreak/>
              <w:t>1.</w:t>
            </w:r>
          </w:p>
        </w:tc>
        <w:tc>
          <w:tcPr>
            <w:tcW w:w="15206" w:type="dxa"/>
            <w:gridSpan w:val="8"/>
            <w:shd w:val="clear" w:color="auto" w:fill="auto"/>
          </w:tcPr>
          <w:p w:rsidR="00407161" w:rsidRPr="00FC4AAD" w:rsidRDefault="00FC4AAD" w:rsidP="0099579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FC4AAD">
              <w:t>Подраздел 2.1 «Сохран</w:t>
            </w:r>
            <w:r>
              <w:t>ение и развитие культуры Кубани</w:t>
            </w:r>
            <w:r w:rsidRPr="00FC4AAD">
              <w:t xml:space="preserve"> на основе ценностей многонационального российского общества»</w:t>
            </w:r>
          </w:p>
        </w:tc>
      </w:tr>
      <w:tr w:rsidR="00B72EC5" w:rsidRPr="00833403" w:rsidTr="00A733C6">
        <w:tc>
          <w:tcPr>
            <w:tcW w:w="0" w:type="auto"/>
          </w:tcPr>
          <w:p w:rsidR="00B72EC5" w:rsidRPr="00833403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:rsidR="00B72EC5" w:rsidRPr="0081220F" w:rsidRDefault="00B72EC5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81220F">
              <w:t xml:space="preserve">Цель: </w:t>
            </w:r>
            <w:r w:rsidR="0081220F" w:rsidRPr="0081220F">
              <w:rPr>
                <w:spacing w:val="2"/>
                <w:shd w:val="clear" w:color="auto" w:fill="FFFFFF"/>
              </w:rPr>
              <w:t>Совершенствование системы гармонизации межнациональных (межэтнических), межконфессиональных и межкультурных отношений</w:t>
            </w:r>
            <w:r w:rsidR="0081220F" w:rsidRPr="0081220F">
              <w:t xml:space="preserve"> в Ейском городском поселении Ейского района.</w:t>
            </w:r>
          </w:p>
        </w:tc>
      </w:tr>
      <w:tr w:rsidR="00B72EC5" w:rsidRPr="00833403" w:rsidTr="00A733C6">
        <w:tc>
          <w:tcPr>
            <w:tcW w:w="0" w:type="auto"/>
          </w:tcPr>
          <w:p w:rsidR="00B72EC5" w:rsidRPr="00833403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:rsidR="00B72EC5" w:rsidRPr="0081220F" w:rsidRDefault="00B72EC5" w:rsidP="0083340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81220F">
              <w:t xml:space="preserve">Задачи: </w:t>
            </w:r>
            <w:r w:rsidR="0081220F" w:rsidRPr="0081220F">
              <w:rPr>
                <w:spacing w:val="2"/>
                <w:shd w:val="clear" w:color="auto" w:fill="FFFFFF"/>
              </w:rPr>
              <w:t>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</w:t>
            </w:r>
            <w:r w:rsidR="0081220F">
              <w:rPr>
                <w:spacing w:val="2"/>
                <w:shd w:val="clear" w:color="auto" w:fill="FFFFFF"/>
              </w:rPr>
              <w:t>.</w:t>
            </w:r>
          </w:p>
        </w:tc>
      </w:tr>
      <w:tr w:rsidR="00646D1D" w:rsidRPr="00833403" w:rsidTr="00A733C6">
        <w:tc>
          <w:tcPr>
            <w:tcW w:w="0" w:type="auto"/>
          </w:tcPr>
          <w:p w:rsidR="00646D1D" w:rsidRPr="00FC4AAD" w:rsidRDefault="00511B21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1.</w:t>
            </w:r>
            <w:r w:rsidR="006E2B3E" w:rsidRPr="00FC4AAD">
              <w:t>1</w:t>
            </w:r>
          </w:p>
        </w:tc>
        <w:tc>
          <w:tcPr>
            <w:tcW w:w="3529" w:type="dxa"/>
          </w:tcPr>
          <w:p w:rsidR="00646D1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FC4AAD">
              <w:t>Концерты</w:t>
            </w:r>
          </w:p>
        </w:tc>
        <w:tc>
          <w:tcPr>
            <w:tcW w:w="2154" w:type="dxa"/>
          </w:tcPr>
          <w:p w:rsidR="00646D1D" w:rsidRPr="00FC4AAD" w:rsidRDefault="00511B21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мероприятие</w:t>
            </w:r>
          </w:p>
        </w:tc>
        <w:tc>
          <w:tcPr>
            <w:tcW w:w="1574" w:type="dxa"/>
            <w:vAlign w:val="center"/>
          </w:tcPr>
          <w:p w:rsidR="00646D1D" w:rsidRPr="00A42657" w:rsidRDefault="004E0743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1</w:t>
            </w:r>
          </w:p>
        </w:tc>
        <w:tc>
          <w:tcPr>
            <w:tcW w:w="1653" w:type="dxa"/>
            <w:vAlign w:val="center"/>
          </w:tcPr>
          <w:p w:rsidR="00646D1D" w:rsidRPr="00FC4AAD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646D1D" w:rsidRPr="00FC4AAD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646D1D" w:rsidRPr="00FC4AAD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646D1D" w:rsidRPr="00FC4AAD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646D1D" w:rsidRPr="00FC4AAD" w:rsidRDefault="00FF2F3A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1.2</w:t>
            </w:r>
          </w:p>
        </w:tc>
        <w:tc>
          <w:tcPr>
            <w:tcW w:w="3529" w:type="dxa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FC4AAD">
              <w:t>Конкурсы</w:t>
            </w:r>
          </w:p>
        </w:tc>
        <w:tc>
          <w:tcPr>
            <w:tcW w:w="2154" w:type="dxa"/>
          </w:tcPr>
          <w:p w:rsidR="00FC4AAD" w:rsidRPr="00FC4AAD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1</w:t>
            </w:r>
          </w:p>
        </w:tc>
        <w:tc>
          <w:tcPr>
            <w:tcW w:w="1653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1.3</w:t>
            </w:r>
          </w:p>
        </w:tc>
        <w:tc>
          <w:tcPr>
            <w:tcW w:w="3529" w:type="dxa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FC4AAD">
              <w:t>Фестивали</w:t>
            </w:r>
          </w:p>
        </w:tc>
        <w:tc>
          <w:tcPr>
            <w:tcW w:w="2154" w:type="dxa"/>
          </w:tcPr>
          <w:p w:rsidR="00FC4AAD" w:rsidRPr="00FC4AAD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4E0743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1</w:t>
            </w:r>
          </w:p>
        </w:tc>
        <w:tc>
          <w:tcPr>
            <w:tcW w:w="1653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2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1.4</w:t>
            </w:r>
          </w:p>
        </w:tc>
        <w:tc>
          <w:tcPr>
            <w:tcW w:w="3529" w:type="dxa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FC4AAD">
              <w:t>Акции</w:t>
            </w:r>
          </w:p>
        </w:tc>
        <w:tc>
          <w:tcPr>
            <w:tcW w:w="2154" w:type="dxa"/>
          </w:tcPr>
          <w:p w:rsidR="00FC4AAD" w:rsidRPr="00FC4AAD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1</w:t>
            </w:r>
          </w:p>
        </w:tc>
        <w:tc>
          <w:tcPr>
            <w:tcW w:w="1653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1.5</w:t>
            </w:r>
          </w:p>
        </w:tc>
        <w:tc>
          <w:tcPr>
            <w:tcW w:w="3529" w:type="dxa"/>
          </w:tcPr>
          <w:p w:rsidR="00FC4AAD" w:rsidRPr="00FC4AAD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FC4AAD">
              <w:t>Иные мероприятия</w:t>
            </w:r>
          </w:p>
        </w:tc>
        <w:tc>
          <w:tcPr>
            <w:tcW w:w="2154" w:type="dxa"/>
          </w:tcPr>
          <w:p w:rsidR="00FC4AAD" w:rsidRPr="00FC4AAD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FC4AAD" w:rsidP="00DA52A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3</w:t>
            </w:r>
          </w:p>
        </w:tc>
        <w:tc>
          <w:tcPr>
            <w:tcW w:w="1653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3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3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3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3</w:t>
            </w:r>
          </w:p>
        </w:tc>
        <w:tc>
          <w:tcPr>
            <w:tcW w:w="1574" w:type="dxa"/>
            <w:vAlign w:val="center"/>
          </w:tcPr>
          <w:p w:rsidR="00FC4AAD" w:rsidRPr="00FC4AAD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FC4AAD">
              <w:t>3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833403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2.</w:t>
            </w:r>
          </w:p>
        </w:tc>
        <w:tc>
          <w:tcPr>
            <w:tcW w:w="15206" w:type="dxa"/>
            <w:gridSpan w:val="8"/>
          </w:tcPr>
          <w:p w:rsidR="00FC4AAD" w:rsidRPr="00A42657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A42657">
              <w:t>Подраздел 2.2 «Мероприятия по профилактике противодействию терроризму и экстремизму в молодежной среде»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833403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:rsidR="00FC4AAD" w:rsidRPr="00A42657" w:rsidRDefault="00FC4AAD" w:rsidP="0081220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jc w:val="left"/>
            </w:pPr>
            <w:r w:rsidRPr="00A42657">
              <w:t xml:space="preserve">Цель: </w:t>
            </w:r>
            <w:r w:rsidR="0081220F" w:rsidRPr="00A42657">
              <w:t>П</w:t>
            </w:r>
            <w:r w:rsidR="0081220F" w:rsidRPr="00A42657">
              <w:rPr>
                <w:bCs/>
              </w:rPr>
              <w:t>редупреждение межнациональных конфликтов, экстремизма и терроризма,</w:t>
            </w:r>
            <w:r w:rsidR="0081220F" w:rsidRPr="00A42657">
              <w:t xml:space="preserve"> укрепление гражданского единства в Ейском городском поселении Ейского района.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833403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:rsidR="00FC4AAD" w:rsidRPr="00A42657" w:rsidRDefault="00FC4AAD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A42657">
              <w:t xml:space="preserve">Задачи: </w:t>
            </w:r>
            <w:r w:rsidR="00DC1232" w:rsidRPr="00A42657">
              <w:t>профилактика, предупреждение межнациональных конфликтов, экстремизма и терроризма содействие формированию и развитию общероссийского гражданского патриотизма и солидарности; воспитание взаимоуважения</w:t>
            </w:r>
            <w:r w:rsidR="00DC1232" w:rsidRPr="00A42657">
              <w:rPr>
                <w:bCs/>
              </w:rPr>
              <w:t>.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833403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2.1</w:t>
            </w:r>
          </w:p>
        </w:tc>
        <w:tc>
          <w:tcPr>
            <w:tcW w:w="3529" w:type="dxa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Акции</w:t>
            </w:r>
          </w:p>
        </w:tc>
        <w:tc>
          <w:tcPr>
            <w:tcW w:w="2154" w:type="dxa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4E0743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2</w:t>
            </w:r>
          </w:p>
        </w:tc>
        <w:tc>
          <w:tcPr>
            <w:tcW w:w="1653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</w:tr>
      <w:tr w:rsidR="00FC4AAD" w:rsidRPr="00833403" w:rsidTr="00A733C6">
        <w:tc>
          <w:tcPr>
            <w:tcW w:w="0" w:type="auto"/>
          </w:tcPr>
          <w:p w:rsidR="00FC4AAD" w:rsidRPr="00833403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2.2</w:t>
            </w:r>
          </w:p>
        </w:tc>
        <w:tc>
          <w:tcPr>
            <w:tcW w:w="3529" w:type="dxa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Иные мероприятия</w:t>
            </w:r>
          </w:p>
        </w:tc>
        <w:tc>
          <w:tcPr>
            <w:tcW w:w="2154" w:type="dxa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833403">
              <w:t>мероприятие</w:t>
            </w:r>
          </w:p>
        </w:tc>
        <w:tc>
          <w:tcPr>
            <w:tcW w:w="1574" w:type="dxa"/>
            <w:vAlign w:val="center"/>
          </w:tcPr>
          <w:p w:rsidR="00FC4AAD" w:rsidRPr="00A42657" w:rsidRDefault="004E0743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-</w:t>
            </w:r>
          </w:p>
        </w:tc>
        <w:tc>
          <w:tcPr>
            <w:tcW w:w="1653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</w:t>
            </w:r>
          </w:p>
        </w:tc>
        <w:tc>
          <w:tcPr>
            <w:tcW w:w="1574" w:type="dxa"/>
            <w:vAlign w:val="center"/>
          </w:tcPr>
          <w:p w:rsidR="00FC4AAD" w:rsidRPr="00833403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</w:t>
            </w:r>
          </w:p>
        </w:tc>
      </w:tr>
      <w:tr w:rsidR="00FC4AAD" w:rsidRPr="00833403" w:rsidTr="00FC4AAD">
        <w:tc>
          <w:tcPr>
            <w:tcW w:w="0" w:type="auto"/>
          </w:tcPr>
          <w:p w:rsidR="00FC4AAD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2.3.</w:t>
            </w:r>
          </w:p>
        </w:tc>
        <w:tc>
          <w:tcPr>
            <w:tcW w:w="3529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Публикации н официальном  сайте администрации  и социальных сетях</w:t>
            </w:r>
          </w:p>
        </w:tc>
        <w:tc>
          <w:tcPr>
            <w:tcW w:w="2154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proofErr w:type="spellStart"/>
            <w:r>
              <w:t>усл.ед</w:t>
            </w:r>
            <w:proofErr w:type="spellEnd"/>
          </w:p>
        </w:tc>
        <w:tc>
          <w:tcPr>
            <w:tcW w:w="1574" w:type="dxa"/>
          </w:tcPr>
          <w:p w:rsidR="00FC4AAD" w:rsidRPr="00A42657" w:rsidRDefault="004E0743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A42657">
              <w:t>-</w:t>
            </w:r>
          </w:p>
        </w:tc>
        <w:tc>
          <w:tcPr>
            <w:tcW w:w="1653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12</w:t>
            </w:r>
          </w:p>
        </w:tc>
        <w:tc>
          <w:tcPr>
            <w:tcW w:w="1574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12</w:t>
            </w:r>
          </w:p>
        </w:tc>
        <w:tc>
          <w:tcPr>
            <w:tcW w:w="1574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12</w:t>
            </w:r>
          </w:p>
        </w:tc>
        <w:tc>
          <w:tcPr>
            <w:tcW w:w="1574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12</w:t>
            </w:r>
          </w:p>
        </w:tc>
        <w:tc>
          <w:tcPr>
            <w:tcW w:w="1574" w:type="dxa"/>
          </w:tcPr>
          <w:p w:rsidR="00FC4AAD" w:rsidRPr="00833403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12</w:t>
            </w:r>
          </w:p>
        </w:tc>
      </w:tr>
    </w:tbl>
    <w:p w:rsidR="00DC26A4" w:rsidRPr="00833403" w:rsidRDefault="00DC26A4" w:rsidP="00E03AEF">
      <w:pPr>
        <w:pStyle w:val="10"/>
        <w:shd w:val="clear" w:color="auto" w:fill="auto"/>
        <w:spacing w:before="0" w:after="0" w:line="240" w:lineRule="auto"/>
      </w:pPr>
      <w:bookmarkStart w:id="1" w:name="bookmark0"/>
    </w:p>
    <w:p w:rsidR="00316ADE" w:rsidRPr="00833403" w:rsidRDefault="00316ADE" w:rsidP="00E03AEF">
      <w:pPr>
        <w:pStyle w:val="10"/>
        <w:shd w:val="clear" w:color="auto" w:fill="auto"/>
        <w:spacing w:before="0" w:after="0" w:line="240" w:lineRule="auto"/>
        <w:rPr>
          <w:b w:val="0"/>
        </w:rPr>
      </w:pPr>
      <w:r w:rsidRPr="00833403">
        <w:rPr>
          <w:b w:val="0"/>
        </w:rPr>
        <w:t>Раздел 3. Сроки и этапы реализации муниципальной программы</w:t>
      </w:r>
      <w:bookmarkEnd w:id="1"/>
    </w:p>
    <w:p w:rsidR="006C18C0" w:rsidRPr="00833403" w:rsidRDefault="006C18C0" w:rsidP="00E03AEF">
      <w:pPr>
        <w:pStyle w:val="10"/>
        <w:shd w:val="clear" w:color="auto" w:fill="auto"/>
        <w:spacing w:before="0" w:after="0" w:line="240" w:lineRule="auto"/>
      </w:pPr>
    </w:p>
    <w:p w:rsidR="00316ADE" w:rsidRPr="00833403" w:rsidRDefault="00A50D16" w:rsidP="00E03AEF">
      <w:pPr>
        <w:pStyle w:val="30"/>
        <w:shd w:val="clear" w:color="auto" w:fill="auto"/>
        <w:spacing w:line="240" w:lineRule="auto"/>
        <w:ind w:firstLine="33"/>
        <w:jc w:val="both"/>
      </w:pPr>
      <w:r w:rsidRPr="00833403">
        <w:t>Сроки реализации программы - 2020</w:t>
      </w:r>
      <w:r w:rsidR="00C639A8" w:rsidRPr="00833403">
        <w:t xml:space="preserve"> </w:t>
      </w:r>
      <w:r w:rsidRPr="00833403">
        <w:t>-</w:t>
      </w:r>
      <w:r w:rsidR="005111AB" w:rsidRPr="00833403">
        <w:t xml:space="preserve"> </w:t>
      </w:r>
      <w:r w:rsidRPr="00833403">
        <w:t>2025</w:t>
      </w:r>
      <w:r w:rsidR="00316ADE" w:rsidRPr="00833403">
        <w:t xml:space="preserve"> годы.</w:t>
      </w:r>
    </w:p>
    <w:p w:rsidR="007F429B" w:rsidRPr="00833403" w:rsidRDefault="007F429B" w:rsidP="00E03AEF">
      <w:pPr>
        <w:pStyle w:val="30"/>
        <w:shd w:val="clear" w:color="auto" w:fill="auto"/>
        <w:spacing w:line="240" w:lineRule="auto"/>
        <w:ind w:firstLine="33"/>
        <w:jc w:val="both"/>
      </w:pPr>
    </w:p>
    <w:p w:rsidR="00316ADE" w:rsidRPr="00833403" w:rsidRDefault="00316ADE" w:rsidP="00E03AEF">
      <w:pPr>
        <w:pStyle w:val="10"/>
        <w:shd w:val="clear" w:color="auto" w:fill="auto"/>
        <w:spacing w:before="0" w:after="0" w:line="240" w:lineRule="auto"/>
        <w:ind w:firstLine="689"/>
        <w:rPr>
          <w:b w:val="0"/>
        </w:rPr>
      </w:pPr>
      <w:bookmarkStart w:id="2" w:name="bookmark1"/>
      <w:r w:rsidRPr="00833403">
        <w:rPr>
          <w:b w:val="0"/>
        </w:rPr>
        <w:t>Раздел 4. Обоснование ресурсного обеспечения</w:t>
      </w:r>
      <w:r w:rsidR="003478ED" w:rsidRPr="00833403">
        <w:rPr>
          <w:b w:val="0"/>
        </w:rPr>
        <w:t xml:space="preserve"> </w:t>
      </w:r>
      <w:r w:rsidRPr="00833403">
        <w:rPr>
          <w:b w:val="0"/>
        </w:rPr>
        <w:t>муниципальной программы</w:t>
      </w:r>
      <w:bookmarkEnd w:id="2"/>
    </w:p>
    <w:p w:rsidR="006C18C0" w:rsidRPr="00833403" w:rsidRDefault="006C18C0" w:rsidP="00E03AEF">
      <w:pPr>
        <w:pStyle w:val="10"/>
        <w:shd w:val="clear" w:color="auto" w:fill="auto"/>
        <w:spacing w:before="0" w:after="0" w:line="240" w:lineRule="auto"/>
        <w:ind w:firstLine="689"/>
      </w:pPr>
    </w:p>
    <w:p w:rsidR="0095412D" w:rsidRPr="00833403" w:rsidRDefault="00C82687" w:rsidP="00C82687">
      <w:pPr>
        <w:pStyle w:val="30"/>
        <w:spacing w:line="240" w:lineRule="auto"/>
        <w:ind w:firstLine="709"/>
        <w:jc w:val="both"/>
      </w:pPr>
      <w:r w:rsidRPr="00833403">
        <w:t xml:space="preserve">Общий объем финансирования муниципальной программы </w:t>
      </w:r>
      <w:r w:rsidR="00FF6A16" w:rsidRPr="00833403">
        <w:t>планируется в размере</w:t>
      </w:r>
      <w:r w:rsidR="002C4168" w:rsidRPr="00833403">
        <w:rPr>
          <w:color w:val="548DD4" w:themeColor="text2" w:themeTint="99"/>
        </w:rPr>
        <w:t xml:space="preserve"> </w:t>
      </w:r>
      <w:r w:rsidR="00E1003F">
        <w:rPr>
          <w:color w:val="000000" w:themeColor="text1"/>
        </w:rPr>
        <w:t>13</w:t>
      </w:r>
      <w:r w:rsidR="00FF6A16" w:rsidRPr="00833403">
        <w:rPr>
          <w:color w:val="000000" w:themeColor="text1"/>
        </w:rPr>
        <w:t>0</w:t>
      </w:r>
      <w:r w:rsidRPr="00833403">
        <w:rPr>
          <w:color w:val="000000" w:themeColor="text1"/>
        </w:rPr>
        <w:t xml:space="preserve">,0 </w:t>
      </w:r>
      <w:r w:rsidRPr="00833403">
        <w:t>тысяч рублей за счет средств бюджета Ейского городского поселения Ейско</w:t>
      </w:r>
      <w:r w:rsidR="00A50D16" w:rsidRPr="00833403">
        <w:t>го района, в том числе по годам:</w:t>
      </w:r>
    </w:p>
    <w:p w:rsidR="0095412D" w:rsidRPr="00833403" w:rsidRDefault="00C82687" w:rsidP="00C82687">
      <w:pPr>
        <w:pStyle w:val="30"/>
        <w:spacing w:line="240" w:lineRule="auto"/>
        <w:ind w:firstLine="709"/>
        <w:jc w:val="both"/>
      </w:pPr>
      <w:r w:rsidRPr="00833403">
        <w:lastRenderedPageBreak/>
        <w:t>2</w:t>
      </w:r>
      <w:r w:rsidR="00A50D16" w:rsidRPr="00833403">
        <w:t>020 год –</w:t>
      </w:r>
      <w:r w:rsidR="003C1117">
        <w:t xml:space="preserve"> </w:t>
      </w:r>
      <w:r w:rsidR="00A50D16" w:rsidRPr="00833403">
        <w:t>0,0 тысяч рублей,</w:t>
      </w:r>
    </w:p>
    <w:p w:rsidR="0095412D" w:rsidRPr="00833403" w:rsidRDefault="00A50D16" w:rsidP="00C82687">
      <w:pPr>
        <w:pStyle w:val="30"/>
        <w:spacing w:line="240" w:lineRule="auto"/>
        <w:ind w:firstLine="709"/>
        <w:jc w:val="both"/>
      </w:pPr>
      <w:r w:rsidRPr="00833403">
        <w:t>2021</w:t>
      </w:r>
      <w:r w:rsidR="00C82687" w:rsidRPr="00833403">
        <w:t xml:space="preserve"> год –</w:t>
      </w:r>
      <w:r w:rsidRPr="00833403">
        <w:t xml:space="preserve"> </w:t>
      </w:r>
      <w:r w:rsidR="003C1117">
        <w:t>1</w:t>
      </w:r>
      <w:r w:rsidR="006C6F49" w:rsidRPr="00833403">
        <w:t>0,0</w:t>
      </w:r>
      <w:r w:rsidRPr="00833403">
        <w:t xml:space="preserve"> </w:t>
      </w:r>
      <w:r w:rsidR="00C82687" w:rsidRPr="00833403">
        <w:t>ты</w:t>
      </w:r>
      <w:r w:rsidRPr="00833403">
        <w:t>сяч рублей,</w:t>
      </w:r>
    </w:p>
    <w:p w:rsidR="0095412D" w:rsidRPr="00833403" w:rsidRDefault="00A50D16" w:rsidP="00C82687">
      <w:pPr>
        <w:pStyle w:val="30"/>
        <w:spacing w:line="240" w:lineRule="auto"/>
        <w:ind w:firstLine="709"/>
        <w:jc w:val="both"/>
      </w:pPr>
      <w:r w:rsidRPr="00833403">
        <w:t xml:space="preserve">2022 год – </w:t>
      </w:r>
      <w:r w:rsidR="003C1117">
        <w:t>1</w:t>
      </w:r>
      <w:r w:rsidRPr="00833403">
        <w:t>0,0 тысяч рублей,</w:t>
      </w:r>
    </w:p>
    <w:p w:rsidR="0095412D" w:rsidRPr="00833403" w:rsidRDefault="00A50D16" w:rsidP="00C82687">
      <w:pPr>
        <w:pStyle w:val="30"/>
        <w:spacing w:line="240" w:lineRule="auto"/>
        <w:ind w:firstLine="709"/>
        <w:jc w:val="both"/>
      </w:pPr>
      <w:r w:rsidRPr="00833403">
        <w:t xml:space="preserve">2023 год – </w:t>
      </w:r>
      <w:r w:rsidR="003C1117">
        <w:t>1</w:t>
      </w:r>
      <w:r w:rsidRPr="00833403">
        <w:t>0,0 тысяч рублей,</w:t>
      </w:r>
    </w:p>
    <w:p w:rsidR="0095412D" w:rsidRPr="00833403" w:rsidRDefault="00A50D16" w:rsidP="00C82687">
      <w:pPr>
        <w:pStyle w:val="30"/>
        <w:spacing w:line="240" w:lineRule="auto"/>
        <w:ind w:firstLine="709"/>
        <w:jc w:val="both"/>
      </w:pPr>
      <w:r w:rsidRPr="00833403">
        <w:t>2024 год –</w:t>
      </w:r>
      <w:r w:rsidR="0095412D" w:rsidRPr="00833403">
        <w:t xml:space="preserve"> </w:t>
      </w:r>
      <w:r w:rsidR="00E1003F">
        <w:t>5</w:t>
      </w:r>
      <w:r w:rsidRPr="00833403">
        <w:t>0,0 тысяч рублей,</w:t>
      </w:r>
    </w:p>
    <w:p w:rsidR="006C18C0" w:rsidRPr="00833403" w:rsidRDefault="00A50D16" w:rsidP="00C82687">
      <w:pPr>
        <w:pStyle w:val="30"/>
        <w:spacing w:line="240" w:lineRule="auto"/>
        <w:ind w:firstLine="709"/>
        <w:jc w:val="both"/>
      </w:pPr>
      <w:r w:rsidRPr="00833403">
        <w:t>2025 год –</w:t>
      </w:r>
      <w:r w:rsidR="0095412D" w:rsidRPr="00833403">
        <w:t xml:space="preserve"> </w:t>
      </w:r>
      <w:r w:rsidR="00E1003F">
        <w:t>5</w:t>
      </w:r>
      <w:r w:rsidRPr="00833403">
        <w:t>0,0 тысяч рублей.</w:t>
      </w:r>
    </w:p>
    <w:p w:rsidR="00C82687" w:rsidRPr="00833403" w:rsidRDefault="00C82687" w:rsidP="00C82687">
      <w:pPr>
        <w:pStyle w:val="30"/>
        <w:spacing w:line="240" w:lineRule="auto"/>
        <w:ind w:firstLine="709"/>
        <w:jc w:val="both"/>
      </w:pPr>
    </w:p>
    <w:p w:rsidR="005B3B0A" w:rsidRPr="00833403" w:rsidRDefault="00316ADE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</w:rPr>
      </w:pPr>
      <w:bookmarkStart w:id="3" w:name="bookmark2"/>
      <w:r w:rsidRPr="00833403">
        <w:rPr>
          <w:b w:val="0"/>
        </w:rPr>
        <w:t>Раздел 5. Прогноз сводных показателей муниципальных заданий</w:t>
      </w:r>
      <w:bookmarkEnd w:id="3"/>
      <w:r w:rsidR="005D6F04" w:rsidRPr="00833403">
        <w:rPr>
          <w:b w:val="0"/>
        </w:rPr>
        <w:t xml:space="preserve"> на оказание муниципальных услуг (выполнение работ) муниципальными учреждениями Ейского городского поселения Ейского района в сфере реализации </w:t>
      </w:r>
    </w:p>
    <w:p w:rsidR="00316ADE" w:rsidRPr="00833403" w:rsidRDefault="005D6F04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</w:rPr>
      </w:pPr>
      <w:r w:rsidRPr="00833403">
        <w:rPr>
          <w:b w:val="0"/>
        </w:rPr>
        <w:t xml:space="preserve">муниципальной программы на очередной финансовый год и плановый период. </w:t>
      </w:r>
    </w:p>
    <w:p w:rsidR="006C18C0" w:rsidRPr="00833403" w:rsidRDefault="006C18C0" w:rsidP="00E03AEF">
      <w:pPr>
        <w:pStyle w:val="10"/>
        <w:shd w:val="clear" w:color="auto" w:fill="auto"/>
        <w:spacing w:before="0" w:after="0" w:line="240" w:lineRule="auto"/>
        <w:ind w:firstLine="709"/>
      </w:pPr>
    </w:p>
    <w:p w:rsidR="00316ADE" w:rsidRPr="00833403" w:rsidRDefault="00972AB5" w:rsidP="005B3B0A">
      <w:pPr>
        <w:pStyle w:val="30"/>
        <w:shd w:val="clear" w:color="auto" w:fill="auto"/>
        <w:spacing w:line="240" w:lineRule="auto"/>
        <w:ind w:firstLine="709"/>
        <w:jc w:val="both"/>
      </w:pPr>
      <w:r w:rsidRPr="00833403">
        <w:t>Муниципальные задания на оказание муниципальных услуг (выполнение работ) в сфере реализации муниципальной программы на очередной финансовый год и плановый период м</w:t>
      </w:r>
      <w:r w:rsidR="00316ADE" w:rsidRPr="00833403">
        <w:t xml:space="preserve">униципальной программой </w:t>
      </w:r>
      <w:r w:rsidR="00D75B25" w:rsidRPr="00833403">
        <w:t xml:space="preserve">не </w:t>
      </w:r>
      <w:r w:rsidR="006C18C0" w:rsidRPr="00833403">
        <w:t>предусмотрены.</w:t>
      </w:r>
    </w:p>
    <w:p w:rsidR="006C18C0" w:rsidRPr="00833403" w:rsidRDefault="006C18C0" w:rsidP="00E03AEF">
      <w:pPr>
        <w:pStyle w:val="30"/>
        <w:shd w:val="clear" w:color="auto" w:fill="auto"/>
        <w:spacing w:line="240" w:lineRule="auto"/>
        <w:jc w:val="both"/>
      </w:pPr>
    </w:p>
    <w:p w:rsidR="000207C9" w:rsidRPr="00833403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  <w:bookmarkStart w:id="4" w:name="bookmark3"/>
      <w:r w:rsidRPr="00833403">
        <w:rPr>
          <w:b w:val="0"/>
        </w:rPr>
        <w:t>Раздел 6. Перечень и краткое описание подпрограмм, ведомственных</w:t>
      </w:r>
      <w:r w:rsidR="003478ED" w:rsidRPr="00833403">
        <w:rPr>
          <w:b w:val="0"/>
        </w:rPr>
        <w:t xml:space="preserve"> </w:t>
      </w:r>
      <w:r w:rsidRPr="00833403">
        <w:rPr>
          <w:b w:val="0"/>
        </w:rPr>
        <w:t>целевых программ</w:t>
      </w:r>
      <w:r w:rsidR="00E16FA3" w:rsidRPr="00833403">
        <w:rPr>
          <w:b w:val="0"/>
        </w:rPr>
        <w:t>,</w:t>
      </w:r>
      <w:r w:rsidRPr="00833403">
        <w:rPr>
          <w:b w:val="0"/>
        </w:rPr>
        <w:t xml:space="preserve"> </w:t>
      </w:r>
    </w:p>
    <w:p w:rsidR="00316ADE" w:rsidRPr="00833403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  <w:r w:rsidRPr="00833403">
        <w:rPr>
          <w:b w:val="0"/>
        </w:rPr>
        <w:t>основных мероприятий</w:t>
      </w:r>
      <w:bookmarkEnd w:id="4"/>
      <w:r w:rsidR="00E16FA3" w:rsidRPr="00833403">
        <w:rPr>
          <w:b w:val="0"/>
        </w:rPr>
        <w:t xml:space="preserve"> муниципальной программы.</w:t>
      </w:r>
    </w:p>
    <w:p w:rsidR="003B34B1" w:rsidRPr="00833403" w:rsidRDefault="003B34B1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</w:p>
    <w:p w:rsidR="003B34B1" w:rsidRPr="00833403" w:rsidRDefault="00316ADE" w:rsidP="00B353EB">
      <w:pPr>
        <w:pStyle w:val="30"/>
        <w:shd w:val="clear" w:color="auto" w:fill="auto"/>
        <w:spacing w:line="240" w:lineRule="auto"/>
        <w:ind w:firstLine="709"/>
        <w:jc w:val="left"/>
      </w:pPr>
      <w:r w:rsidRPr="00833403">
        <w:t>Подпрограммы</w:t>
      </w:r>
      <w:r w:rsidR="00E16FA3" w:rsidRPr="00833403">
        <w:t xml:space="preserve"> и</w:t>
      </w:r>
      <w:r w:rsidRPr="00833403">
        <w:t xml:space="preserve"> ведомственны</w:t>
      </w:r>
      <w:r w:rsidR="00E16FA3" w:rsidRPr="00833403">
        <w:t>е</w:t>
      </w:r>
      <w:r w:rsidRPr="00833403">
        <w:t xml:space="preserve"> целевы</w:t>
      </w:r>
      <w:r w:rsidR="00E16FA3" w:rsidRPr="00833403">
        <w:t>е</w:t>
      </w:r>
      <w:r w:rsidRPr="00833403">
        <w:t xml:space="preserve"> программ</w:t>
      </w:r>
      <w:r w:rsidR="00E16FA3" w:rsidRPr="00833403">
        <w:t>ы,</w:t>
      </w:r>
      <w:r w:rsidRPr="00833403">
        <w:t xml:space="preserve"> основны</w:t>
      </w:r>
      <w:r w:rsidR="00E16FA3" w:rsidRPr="00833403">
        <w:t>е</w:t>
      </w:r>
      <w:r w:rsidR="003478ED" w:rsidRPr="00833403">
        <w:t xml:space="preserve"> </w:t>
      </w:r>
      <w:r w:rsidRPr="00833403">
        <w:t>мероприяти</w:t>
      </w:r>
      <w:r w:rsidR="00E16FA3" w:rsidRPr="00833403">
        <w:t>я данной</w:t>
      </w:r>
      <w:r w:rsidRPr="00833403">
        <w:t xml:space="preserve"> муниципал</w:t>
      </w:r>
      <w:r w:rsidR="00E16FA3" w:rsidRPr="00833403">
        <w:t>ьной программой</w:t>
      </w:r>
      <w:r w:rsidR="005B3B0A" w:rsidRPr="00833403">
        <w:t xml:space="preserve"> </w:t>
      </w:r>
      <w:r w:rsidR="00D75B25" w:rsidRPr="00833403">
        <w:t xml:space="preserve">не </w:t>
      </w:r>
      <w:r w:rsidR="00D61559" w:rsidRPr="00833403">
        <w:t>предусмотрены</w:t>
      </w:r>
      <w:r w:rsidR="00B353EB" w:rsidRPr="00833403">
        <w:t>.</w:t>
      </w:r>
    </w:p>
    <w:p w:rsidR="00833403" w:rsidRPr="00833403" w:rsidRDefault="00833403" w:rsidP="00B353EB">
      <w:pPr>
        <w:pStyle w:val="30"/>
        <w:shd w:val="clear" w:color="auto" w:fill="auto"/>
        <w:spacing w:line="240" w:lineRule="auto"/>
        <w:ind w:firstLine="709"/>
        <w:jc w:val="left"/>
      </w:pPr>
    </w:p>
    <w:p w:rsidR="00C50021" w:rsidRPr="00833403" w:rsidRDefault="00F86CBE" w:rsidP="00E03AEF">
      <w:pPr>
        <w:pStyle w:val="30"/>
        <w:shd w:val="clear" w:color="auto" w:fill="auto"/>
        <w:spacing w:line="240" w:lineRule="auto"/>
      </w:pPr>
      <w:r w:rsidRPr="00833403">
        <w:t xml:space="preserve">Раздел 7. </w:t>
      </w:r>
      <w:r w:rsidR="007F429B" w:rsidRPr="00833403">
        <w:t>Мероприятия</w:t>
      </w:r>
      <w:r w:rsidRPr="00833403">
        <w:t xml:space="preserve"> муниципальной программы</w:t>
      </w:r>
    </w:p>
    <w:p w:rsidR="006C18C0" w:rsidRPr="00833403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2685"/>
        <w:gridCol w:w="9"/>
        <w:gridCol w:w="2551"/>
        <w:gridCol w:w="1418"/>
        <w:gridCol w:w="850"/>
        <w:gridCol w:w="851"/>
        <w:gridCol w:w="850"/>
        <w:gridCol w:w="851"/>
        <w:gridCol w:w="850"/>
        <w:gridCol w:w="851"/>
        <w:gridCol w:w="2268"/>
      </w:tblGrid>
      <w:tr w:rsidR="00234E22" w:rsidRPr="00833403" w:rsidTr="00AE6652">
        <w:tc>
          <w:tcPr>
            <w:tcW w:w="675" w:type="dxa"/>
            <w:vMerge w:val="restart"/>
            <w:vAlign w:val="center"/>
          </w:tcPr>
          <w:p w:rsidR="00234E22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№ п/п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0D1517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Наименование</w:t>
            </w:r>
          </w:p>
          <w:p w:rsidR="00234E22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443D23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Источник </w:t>
            </w:r>
          </w:p>
          <w:p w:rsidR="00234E22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финансирования</w:t>
            </w:r>
          </w:p>
        </w:tc>
        <w:tc>
          <w:tcPr>
            <w:tcW w:w="1418" w:type="dxa"/>
            <w:vMerge w:val="restart"/>
            <w:vAlign w:val="center"/>
          </w:tcPr>
          <w:p w:rsidR="00750DCB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Объем </w:t>
            </w:r>
          </w:p>
          <w:p w:rsidR="00234E22" w:rsidRPr="0083340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финансирования</w:t>
            </w:r>
          </w:p>
          <w:p w:rsidR="00E03AEF" w:rsidRPr="00833403" w:rsidRDefault="00E03AE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234E22" w:rsidRPr="00833403" w:rsidRDefault="00234E22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833403">
              <w:rPr>
                <w:rFonts w:ascii="Times New Roman" w:hAnsi="Times New Roman" w:cs="Times New Roman"/>
                <w:sz w:val="28"/>
              </w:rPr>
              <w:t>В том числе по итогам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234E22" w:rsidRPr="00833403" w:rsidRDefault="00234E22" w:rsidP="00750DCB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750DCB" w:rsidRPr="00833403">
              <w:rPr>
                <w:rFonts w:ascii="Times New Roman" w:hAnsi="Times New Roman" w:cs="Times New Roman"/>
                <w:sz w:val="28"/>
                <w:szCs w:val="28"/>
              </w:rPr>
              <w:t>программных мероприятий</w:t>
            </w:r>
          </w:p>
        </w:tc>
      </w:tr>
      <w:tr w:rsidR="00750DCB" w:rsidRPr="00833403" w:rsidTr="00AE6652">
        <w:tc>
          <w:tcPr>
            <w:tcW w:w="675" w:type="dxa"/>
            <w:vMerge/>
            <w:vAlign w:val="center"/>
          </w:tcPr>
          <w:p w:rsidR="00750DCB" w:rsidRPr="00833403" w:rsidRDefault="00750DC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750DCB" w:rsidRPr="00833403" w:rsidRDefault="00750DC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2551" w:type="dxa"/>
            <w:vMerge/>
            <w:vAlign w:val="center"/>
          </w:tcPr>
          <w:p w:rsidR="00750DCB" w:rsidRPr="00833403" w:rsidRDefault="00750DC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1418" w:type="dxa"/>
            <w:vMerge/>
          </w:tcPr>
          <w:p w:rsidR="00750DCB" w:rsidRPr="00833403" w:rsidRDefault="00750DC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5103" w:type="dxa"/>
            <w:gridSpan w:val="6"/>
          </w:tcPr>
          <w:p w:rsidR="00750DCB" w:rsidRPr="00833403" w:rsidRDefault="00750DCB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50DCB" w:rsidRPr="00833403" w:rsidRDefault="00750DCB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DCB" w:rsidRPr="00833403" w:rsidTr="00AE6652">
        <w:trPr>
          <w:trHeight w:val="681"/>
        </w:trPr>
        <w:tc>
          <w:tcPr>
            <w:tcW w:w="675" w:type="dxa"/>
            <w:vMerge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694" w:type="dxa"/>
            <w:gridSpan w:val="2"/>
            <w:vMerge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551" w:type="dxa"/>
            <w:vMerge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418" w:type="dxa"/>
            <w:vMerge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</w:pPr>
            <w:r w:rsidRPr="00833403">
              <w:t>2020</w:t>
            </w:r>
          </w:p>
          <w:p w:rsidR="00A62F85" w:rsidRPr="00833403" w:rsidRDefault="00A62F85" w:rsidP="00750DCB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33403">
              <w:t>год</w:t>
            </w:r>
          </w:p>
        </w:tc>
        <w:tc>
          <w:tcPr>
            <w:tcW w:w="851" w:type="dxa"/>
          </w:tcPr>
          <w:p w:rsidR="00A62F85" w:rsidRPr="00833403" w:rsidRDefault="00A62F85" w:rsidP="00C70E60">
            <w:pPr>
              <w:pStyle w:val="30"/>
              <w:shd w:val="clear" w:color="auto" w:fill="auto"/>
              <w:spacing w:line="240" w:lineRule="auto"/>
            </w:pPr>
            <w:r w:rsidRPr="00833403">
              <w:t>2021</w:t>
            </w:r>
          </w:p>
          <w:p w:rsidR="00A62F85" w:rsidRPr="00833403" w:rsidRDefault="00A62F85" w:rsidP="00750DCB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33403">
              <w:t xml:space="preserve"> год</w:t>
            </w:r>
          </w:p>
        </w:tc>
        <w:tc>
          <w:tcPr>
            <w:tcW w:w="850" w:type="dxa"/>
          </w:tcPr>
          <w:p w:rsidR="00A62F85" w:rsidRPr="00833403" w:rsidRDefault="00A62F85" w:rsidP="003B1757">
            <w:pPr>
              <w:pStyle w:val="30"/>
              <w:shd w:val="clear" w:color="auto" w:fill="auto"/>
              <w:spacing w:line="240" w:lineRule="auto"/>
            </w:pPr>
            <w:r w:rsidRPr="00833403">
              <w:t xml:space="preserve">2022 </w:t>
            </w:r>
          </w:p>
          <w:p w:rsidR="00A62F85" w:rsidRPr="00833403" w:rsidRDefault="00A62F85" w:rsidP="00750DCB">
            <w:pPr>
              <w:pStyle w:val="30"/>
              <w:shd w:val="clear" w:color="auto" w:fill="auto"/>
              <w:spacing w:line="240" w:lineRule="auto"/>
            </w:pPr>
            <w:r w:rsidRPr="00833403">
              <w:t>год</w:t>
            </w:r>
          </w:p>
        </w:tc>
        <w:tc>
          <w:tcPr>
            <w:tcW w:w="851" w:type="dxa"/>
          </w:tcPr>
          <w:p w:rsidR="00A62F85" w:rsidRPr="00833403" w:rsidRDefault="00A62F85" w:rsidP="006B7176">
            <w:pPr>
              <w:pStyle w:val="30"/>
              <w:spacing w:line="240" w:lineRule="auto"/>
            </w:pPr>
            <w:r w:rsidRPr="00833403">
              <w:t xml:space="preserve">2023 </w:t>
            </w:r>
          </w:p>
          <w:p w:rsidR="00A62F85" w:rsidRPr="00833403" w:rsidRDefault="00A62F85" w:rsidP="00750DCB">
            <w:pPr>
              <w:pStyle w:val="30"/>
              <w:spacing w:line="240" w:lineRule="auto"/>
              <w:rPr>
                <w:sz w:val="24"/>
                <w:szCs w:val="24"/>
              </w:rPr>
            </w:pPr>
            <w:r w:rsidRPr="00833403">
              <w:t>год</w:t>
            </w:r>
          </w:p>
        </w:tc>
        <w:tc>
          <w:tcPr>
            <w:tcW w:w="850" w:type="dxa"/>
          </w:tcPr>
          <w:p w:rsidR="00A62F85" w:rsidRPr="00833403" w:rsidRDefault="00A62F85" w:rsidP="00A62F85">
            <w:pPr>
              <w:pStyle w:val="30"/>
              <w:spacing w:line="240" w:lineRule="auto"/>
            </w:pPr>
            <w:r w:rsidRPr="00833403">
              <w:t xml:space="preserve">2024 </w:t>
            </w:r>
          </w:p>
          <w:p w:rsidR="00A62F85" w:rsidRPr="00833403" w:rsidRDefault="00A62F85" w:rsidP="00750DCB">
            <w:pPr>
              <w:pStyle w:val="30"/>
              <w:spacing w:line="240" w:lineRule="auto"/>
            </w:pPr>
            <w:r w:rsidRPr="00833403">
              <w:t>год</w:t>
            </w:r>
          </w:p>
        </w:tc>
        <w:tc>
          <w:tcPr>
            <w:tcW w:w="851" w:type="dxa"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</w:pPr>
            <w:r w:rsidRPr="00833403">
              <w:t>2025</w:t>
            </w:r>
          </w:p>
          <w:p w:rsidR="00A62F85" w:rsidRPr="00833403" w:rsidRDefault="00A62F85" w:rsidP="00750DCB">
            <w:pPr>
              <w:pStyle w:val="30"/>
              <w:shd w:val="clear" w:color="auto" w:fill="auto"/>
              <w:spacing w:line="240" w:lineRule="auto"/>
            </w:pPr>
            <w:r w:rsidRPr="00833403">
              <w:t>год</w:t>
            </w:r>
          </w:p>
        </w:tc>
        <w:tc>
          <w:tcPr>
            <w:tcW w:w="2268" w:type="dxa"/>
            <w:vMerge/>
          </w:tcPr>
          <w:p w:rsidR="00A62F85" w:rsidRPr="00833403" w:rsidRDefault="00A62F85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</w:tr>
      <w:tr w:rsidR="00750DCB" w:rsidRPr="00833403" w:rsidTr="00AE6652">
        <w:trPr>
          <w:trHeight w:val="416"/>
        </w:trPr>
        <w:tc>
          <w:tcPr>
            <w:tcW w:w="675" w:type="dxa"/>
          </w:tcPr>
          <w:p w:rsidR="00750DCB" w:rsidRPr="00833403" w:rsidRDefault="00750DCB" w:rsidP="00750DCB">
            <w:pPr>
              <w:pStyle w:val="30"/>
              <w:shd w:val="clear" w:color="auto" w:fill="auto"/>
              <w:spacing w:line="240" w:lineRule="auto"/>
            </w:pPr>
            <w:r w:rsidRPr="00833403">
              <w:t>1</w:t>
            </w:r>
          </w:p>
        </w:tc>
        <w:tc>
          <w:tcPr>
            <w:tcW w:w="14034" w:type="dxa"/>
            <w:gridSpan w:val="11"/>
          </w:tcPr>
          <w:p w:rsidR="00750DCB" w:rsidRPr="00833403" w:rsidRDefault="00750DCB" w:rsidP="00750DCB">
            <w:pPr>
              <w:pStyle w:val="30"/>
              <w:shd w:val="clear" w:color="auto" w:fill="auto"/>
              <w:spacing w:line="240" w:lineRule="auto"/>
              <w:jc w:val="left"/>
            </w:pPr>
            <w:r w:rsidRPr="00833403">
              <w:t>Подраздел 7.1 Сохран</w:t>
            </w:r>
            <w:r w:rsidR="00FC4AAD">
              <w:t>ение и развитие культуры Кубани</w:t>
            </w:r>
            <w:r w:rsidRPr="00833403">
              <w:t xml:space="preserve"> на основе ценностей многонационального российского общества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  <w:r w:rsidRPr="00833403">
              <w:t>1.1</w:t>
            </w:r>
          </w:p>
        </w:tc>
        <w:tc>
          <w:tcPr>
            <w:tcW w:w="2694" w:type="dxa"/>
            <w:gridSpan w:val="2"/>
            <w:vMerge w:val="restart"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Гала- концерт </w:t>
            </w:r>
            <w:r w:rsidRPr="008334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народных коллективов «Многоцветье талантов»</w:t>
            </w: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МБУК ЕГЦНК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C32401" w:rsidRPr="00833403" w:rsidRDefault="00C32401" w:rsidP="00443D23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</w:rPr>
            </w:pPr>
            <w:r w:rsidRPr="00833403">
              <w:t>1.2</w:t>
            </w:r>
          </w:p>
        </w:tc>
        <w:tc>
          <w:tcPr>
            <w:tcW w:w="2694" w:type="dxa"/>
            <w:gridSpan w:val="2"/>
            <w:vMerge w:val="restart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Детский конкурс народного декоративно-прикладного творчества</w:t>
            </w: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МБУК ЕГЦНК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C32401" w:rsidRPr="00833403" w:rsidRDefault="00C32401" w:rsidP="00443D23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</w:rPr>
            </w:pPr>
            <w:r w:rsidRPr="00833403">
              <w:t>1.3</w:t>
            </w:r>
          </w:p>
        </w:tc>
        <w:tc>
          <w:tcPr>
            <w:tcW w:w="2694" w:type="dxa"/>
            <w:gridSpan w:val="2"/>
            <w:vMerge w:val="restart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Праздничный концерт, посвященный Дню России</w:t>
            </w: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МБУК ЕГЦНК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C32401" w:rsidRPr="00833403" w:rsidRDefault="00C32401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C32401" w:rsidRPr="00833403" w:rsidRDefault="00C32401" w:rsidP="00C3240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32401" w:rsidRPr="00833403" w:rsidRDefault="00C32401" w:rsidP="00C3240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C32401" w:rsidRPr="00833403" w:rsidRDefault="00C32401" w:rsidP="00C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C32401" w:rsidRPr="00833403" w:rsidRDefault="00C32401" w:rsidP="00C3240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2B09D6" w:rsidRPr="00833403" w:rsidRDefault="002B09D6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1.4</w:t>
            </w:r>
          </w:p>
        </w:tc>
        <w:tc>
          <w:tcPr>
            <w:tcW w:w="2694" w:type="dxa"/>
            <w:gridSpan w:val="2"/>
            <w:vMerge w:val="restart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Фестиваль «Ейский вареник»</w:t>
            </w: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МБУК ЕГЦНК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2B09D6" w:rsidRPr="00833403" w:rsidRDefault="002B09D6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1.5</w:t>
            </w:r>
          </w:p>
        </w:tc>
        <w:tc>
          <w:tcPr>
            <w:tcW w:w="2694" w:type="dxa"/>
            <w:gridSpan w:val="2"/>
            <w:vMerge w:val="restart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 xml:space="preserve">Фестиваль декоративно-прикладного творчества «Ейск </w:t>
            </w:r>
            <w:r w:rsidRPr="00833403">
              <w:rPr>
                <w:b w:val="0"/>
              </w:rPr>
              <w:lastRenderedPageBreak/>
              <w:t>мастеровой»</w:t>
            </w: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МБУК ЕГЦНК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2B09D6" w:rsidRPr="00833403" w:rsidRDefault="002B09D6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2B09D6" w:rsidRPr="00833403" w:rsidRDefault="002B09D6" w:rsidP="002B09D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2B09D6" w:rsidRPr="00833403" w:rsidRDefault="002B09D6" w:rsidP="002B09D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2B09D6" w:rsidRPr="00833403" w:rsidRDefault="002B09D6" w:rsidP="002B0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2B09D6" w:rsidRPr="00833403" w:rsidRDefault="002B09D6" w:rsidP="002B09D6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4A3CEE" w:rsidRPr="00833403" w:rsidRDefault="004A3CEE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1.6</w:t>
            </w:r>
          </w:p>
        </w:tc>
        <w:tc>
          <w:tcPr>
            <w:tcW w:w="2694" w:type="dxa"/>
            <w:gridSpan w:val="2"/>
            <w:vMerge w:val="restart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Организация и проведение экскурсий и тематических мероприятий в Зале боевой Славы</w:t>
            </w: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МКУ КЦСОМ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4A3CEE" w:rsidRPr="00833403" w:rsidRDefault="004A3CEE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1.7</w:t>
            </w:r>
          </w:p>
        </w:tc>
        <w:tc>
          <w:tcPr>
            <w:tcW w:w="2694" w:type="dxa"/>
            <w:gridSpan w:val="2"/>
            <w:vMerge w:val="restart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Организация комна</w:t>
            </w:r>
            <w:r w:rsidR="00E1003F">
              <w:rPr>
                <w:b w:val="0"/>
              </w:rPr>
              <w:t>ты-</w:t>
            </w:r>
            <w:r w:rsidRPr="00833403">
              <w:rPr>
                <w:b w:val="0"/>
              </w:rPr>
              <w:t>музея кубанского быта, проведение для воспитанников клубов по месту жительства и учащихся образовательных учреждений</w:t>
            </w: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МКУ КЦСОМ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4A3CEE" w:rsidRPr="00833403" w:rsidRDefault="004A3CEE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1.8</w:t>
            </w:r>
          </w:p>
        </w:tc>
        <w:tc>
          <w:tcPr>
            <w:tcW w:w="2694" w:type="dxa"/>
            <w:gridSpan w:val="2"/>
            <w:vMerge w:val="restart"/>
          </w:tcPr>
          <w:p w:rsidR="004A3CEE" w:rsidRPr="00833403" w:rsidRDefault="004A3CEE" w:rsidP="00DF263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Акция «</w:t>
            </w:r>
            <w:r w:rsidR="00DF263E">
              <w:rPr>
                <w:b w:val="0"/>
              </w:rPr>
              <w:t>Подарим тепло</w:t>
            </w:r>
            <w:r w:rsidRPr="00833403">
              <w:rPr>
                <w:b w:val="0"/>
              </w:rPr>
              <w:t>»</w:t>
            </w: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750DCB" w:rsidRPr="00833403" w:rsidRDefault="004A3CEE" w:rsidP="00750DC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МКУ КЦСОМ </w:t>
            </w:r>
          </w:p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4A3CEE" w:rsidRPr="00833403" w:rsidRDefault="004A3CEE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1.9</w:t>
            </w:r>
          </w:p>
        </w:tc>
        <w:tc>
          <w:tcPr>
            <w:tcW w:w="2694" w:type="dxa"/>
            <w:gridSpan w:val="2"/>
            <w:vMerge w:val="restart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Урок толерантности «Кубань наш общий дом»</w:t>
            </w: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A3CEE" w:rsidRPr="00833403" w:rsidRDefault="004A3CEE" w:rsidP="00760702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</w:t>
            </w:r>
            <w:r w:rsidR="00760702">
              <w:rPr>
                <w:b w:val="0"/>
              </w:rPr>
              <w:t>К</w:t>
            </w:r>
            <w:r w:rsidRPr="00833403">
              <w:rPr>
                <w:b w:val="0"/>
              </w:rPr>
              <w:t>УК ЦБС</w:t>
            </w: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 w:val="restart"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 w:val="restart"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3403">
              <w:rPr>
                <w:rFonts w:ascii="Times New Roman" w:hAnsi="Times New Roman" w:cs="Times New Roman"/>
                <w:sz w:val="28"/>
                <w:szCs w:val="28"/>
              </w:rPr>
              <w:t>Итого по подразделу</w:t>
            </w:r>
            <w:r w:rsidR="00750DCB" w:rsidRPr="00833403">
              <w:rPr>
                <w:rFonts w:ascii="Times New Roman" w:hAnsi="Times New Roman" w:cs="Times New Roman"/>
                <w:sz w:val="28"/>
                <w:szCs w:val="28"/>
              </w:rPr>
              <w:t xml:space="preserve"> 7.1</w:t>
            </w: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399"/>
        </w:trPr>
        <w:tc>
          <w:tcPr>
            <w:tcW w:w="675" w:type="dxa"/>
            <w:vMerge/>
          </w:tcPr>
          <w:p w:rsidR="004A3CEE" w:rsidRPr="00833403" w:rsidRDefault="004A3CEE" w:rsidP="00443D23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4A3CEE" w:rsidRPr="00833403" w:rsidRDefault="004A3CEE" w:rsidP="004A3CE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4A3CEE" w:rsidRPr="00833403" w:rsidRDefault="004A3CEE" w:rsidP="004A3CE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A3CEE" w:rsidRPr="00833403" w:rsidRDefault="004A3CEE" w:rsidP="004A3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4A3CEE" w:rsidRPr="00833403" w:rsidRDefault="004A3CEE" w:rsidP="004A3CEE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82392" w:rsidRPr="00833403" w:rsidTr="00AE6652">
        <w:trPr>
          <w:trHeight w:val="399"/>
        </w:trPr>
        <w:tc>
          <w:tcPr>
            <w:tcW w:w="675" w:type="dxa"/>
          </w:tcPr>
          <w:p w:rsidR="00D82392" w:rsidRPr="00833403" w:rsidRDefault="00D82392" w:rsidP="00443D23">
            <w:pPr>
              <w:pStyle w:val="30"/>
              <w:shd w:val="clear" w:color="auto" w:fill="auto"/>
              <w:spacing w:line="240" w:lineRule="auto"/>
            </w:pPr>
            <w:r w:rsidRPr="00833403">
              <w:t>2</w:t>
            </w:r>
          </w:p>
        </w:tc>
        <w:tc>
          <w:tcPr>
            <w:tcW w:w="14034" w:type="dxa"/>
            <w:gridSpan w:val="11"/>
          </w:tcPr>
          <w:p w:rsidR="00D82392" w:rsidRPr="00833403" w:rsidRDefault="00D82392" w:rsidP="00AE6652">
            <w:pPr>
              <w:pStyle w:val="10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Подраздел 7.2. Мероприятия по профилактике противодействию терроризму и экстремизму в молодежной среде.</w:t>
            </w: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 w:val="restart"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2.1</w:t>
            </w:r>
          </w:p>
        </w:tc>
        <w:tc>
          <w:tcPr>
            <w:tcW w:w="2694" w:type="dxa"/>
            <w:gridSpan w:val="2"/>
            <w:vMerge w:val="restart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833403">
              <w:rPr>
                <w:b w:val="0"/>
              </w:rPr>
              <w:t>Акция «Дружба народов», приуроченная к международному дню толерантности</w:t>
            </w: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МКУ КЦСОМ</w:t>
            </w: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3C1117" w:rsidRPr="00833403" w:rsidTr="00850B67">
        <w:trPr>
          <w:trHeight w:val="402"/>
        </w:trPr>
        <w:tc>
          <w:tcPr>
            <w:tcW w:w="675" w:type="dxa"/>
            <w:vMerge w:val="restart"/>
          </w:tcPr>
          <w:p w:rsidR="003C1117" w:rsidRPr="00833403" w:rsidRDefault="003C1117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2.2</w:t>
            </w:r>
          </w:p>
        </w:tc>
        <w:tc>
          <w:tcPr>
            <w:tcW w:w="2694" w:type="dxa"/>
            <w:gridSpan w:val="2"/>
            <w:vMerge w:val="restart"/>
          </w:tcPr>
          <w:p w:rsidR="003C1117" w:rsidRPr="00EB2E73" w:rsidRDefault="003C1117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EB2E73">
              <w:rPr>
                <w:b w:val="0"/>
              </w:rPr>
              <w:t>Акция «Вместе против террора»</w:t>
            </w:r>
          </w:p>
        </w:tc>
        <w:tc>
          <w:tcPr>
            <w:tcW w:w="2551" w:type="dxa"/>
            <w:shd w:val="clear" w:color="auto" w:fill="auto"/>
          </w:tcPr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3C1117" w:rsidRPr="00833403" w:rsidRDefault="00E1003F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C11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C1117" w:rsidRPr="00833403" w:rsidRDefault="003C1117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3C1117" w:rsidRPr="00833403" w:rsidRDefault="003C1117" w:rsidP="00965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651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3C1117" w:rsidRPr="00833403" w:rsidRDefault="003C1117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3C1117" w:rsidRPr="00833403" w:rsidRDefault="003C1117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C1117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3C1117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vMerge w:val="restart"/>
          </w:tcPr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Отдел культуры и молодежной </w:t>
            </w:r>
          </w:p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политики </w:t>
            </w:r>
          </w:p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администрации </w:t>
            </w:r>
          </w:p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Ейского</w:t>
            </w:r>
          </w:p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Городского</w:t>
            </w:r>
          </w:p>
          <w:p w:rsidR="003C1117" w:rsidRPr="00833403" w:rsidRDefault="003C1117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поселения </w:t>
            </w:r>
          </w:p>
          <w:p w:rsidR="003C1117" w:rsidRPr="00833403" w:rsidRDefault="003C1117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Ейского района</w:t>
            </w:r>
          </w:p>
        </w:tc>
      </w:tr>
      <w:tr w:rsidR="00E1003F" w:rsidRPr="00833403" w:rsidTr="00850B67">
        <w:trPr>
          <w:trHeight w:val="402"/>
        </w:trPr>
        <w:tc>
          <w:tcPr>
            <w:tcW w:w="675" w:type="dxa"/>
            <w:vMerge/>
          </w:tcPr>
          <w:p w:rsidR="00E1003F" w:rsidRPr="00833403" w:rsidRDefault="00E1003F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E1003F" w:rsidRPr="00EB2E7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  <w:shd w:val="clear" w:color="auto" w:fill="auto"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1003F" w:rsidRPr="00833403" w:rsidRDefault="00E1003F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1003F" w:rsidRPr="00833403" w:rsidRDefault="00E1003F" w:rsidP="00965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651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1003F" w:rsidRPr="00833403" w:rsidRDefault="00E1003F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850B67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  <w:shd w:val="clear" w:color="auto" w:fill="auto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850B67">
        <w:trPr>
          <w:trHeight w:val="402"/>
        </w:trPr>
        <w:tc>
          <w:tcPr>
            <w:tcW w:w="675" w:type="dxa"/>
            <w:vMerge w:val="restart"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2.3</w:t>
            </w:r>
          </w:p>
        </w:tc>
        <w:tc>
          <w:tcPr>
            <w:tcW w:w="2694" w:type="dxa"/>
            <w:gridSpan w:val="2"/>
            <w:vMerge w:val="restart"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EB2E73">
              <w:rPr>
                <w:b w:val="0"/>
              </w:rPr>
              <w:t xml:space="preserve">Проведение анкетирования, опроса в молодежной среде с </w:t>
            </w:r>
            <w:r w:rsidRPr="00EB2E73">
              <w:rPr>
                <w:b w:val="0"/>
              </w:rPr>
              <w:lastRenderedPageBreak/>
              <w:t>целью выявления экстремистских настроений</w:t>
            </w:r>
          </w:p>
        </w:tc>
        <w:tc>
          <w:tcPr>
            <w:tcW w:w="2551" w:type="dxa"/>
            <w:shd w:val="clear" w:color="auto" w:fill="auto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  <w:shd w:val="clear" w:color="auto" w:fill="auto"/>
          </w:tcPr>
          <w:p w:rsidR="008A138C" w:rsidRPr="00833403" w:rsidRDefault="003C1117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00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506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3C1117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A138C" w:rsidRPr="00833403" w:rsidRDefault="003C1117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  <w:vMerge w:val="restart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Отдел культуры и молодежной</w:t>
            </w:r>
          </w:p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политики </w:t>
            </w:r>
          </w:p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lastRenderedPageBreak/>
              <w:t xml:space="preserve">администрации Ейского </w:t>
            </w:r>
          </w:p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городского </w:t>
            </w:r>
          </w:p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поселения Ейского района    </w:t>
            </w:r>
          </w:p>
        </w:tc>
      </w:tr>
      <w:tr w:rsidR="00E1003F" w:rsidRPr="00833403" w:rsidTr="00850B67">
        <w:trPr>
          <w:trHeight w:val="402"/>
        </w:trPr>
        <w:tc>
          <w:tcPr>
            <w:tcW w:w="675" w:type="dxa"/>
            <w:vMerge/>
          </w:tcPr>
          <w:p w:rsidR="00E1003F" w:rsidRPr="00833403" w:rsidRDefault="00E1003F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  <w:shd w:val="clear" w:color="auto" w:fill="auto"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E1003F" w:rsidRPr="00833403" w:rsidRDefault="00E1003F" w:rsidP="00B744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1003F" w:rsidRPr="00833403" w:rsidRDefault="00E1003F" w:rsidP="00506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506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B74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 w:val="restart"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2.4</w:t>
            </w:r>
          </w:p>
        </w:tc>
        <w:tc>
          <w:tcPr>
            <w:tcW w:w="2694" w:type="dxa"/>
            <w:gridSpan w:val="2"/>
            <w:vMerge w:val="restart"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EB2E73">
              <w:rPr>
                <w:b w:val="0"/>
              </w:rPr>
              <w:t>Проведение круглого стола по вопросам противодействия идеологии экстремизма и терроризма, проведение инструктажа по профилактике экстремизма и терроризма, правила поведения пр</w:t>
            </w:r>
            <w:r w:rsidR="003C1117" w:rsidRPr="00EB2E73">
              <w:rPr>
                <w:b w:val="0"/>
              </w:rPr>
              <w:t>и угрозе террористического акта</w:t>
            </w: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A138C" w:rsidRPr="00833403" w:rsidRDefault="003C1117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vMerge w:val="restart"/>
          </w:tcPr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Отдел культуры и молодежной 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политики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администрации 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Ейского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Городского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поселения </w:t>
            </w:r>
          </w:p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Ейского района    </w:t>
            </w:r>
          </w:p>
        </w:tc>
      </w:tr>
      <w:tr w:rsidR="00E1003F" w:rsidRPr="00833403" w:rsidTr="00AE6652">
        <w:trPr>
          <w:trHeight w:val="402"/>
        </w:trPr>
        <w:tc>
          <w:tcPr>
            <w:tcW w:w="675" w:type="dxa"/>
            <w:vMerge/>
          </w:tcPr>
          <w:p w:rsidR="00E1003F" w:rsidRPr="00833403" w:rsidRDefault="00E1003F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E1003F" w:rsidRPr="00EB2E7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EB2E7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 w:val="restart"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833403">
              <w:t>2.5</w:t>
            </w:r>
          </w:p>
        </w:tc>
        <w:tc>
          <w:tcPr>
            <w:tcW w:w="2694" w:type="dxa"/>
            <w:gridSpan w:val="2"/>
            <w:vMerge w:val="restart"/>
          </w:tcPr>
          <w:p w:rsidR="008A138C" w:rsidRPr="00EB2E73" w:rsidRDefault="008A138C" w:rsidP="00AE6652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EB2E73">
              <w:rPr>
                <w:b w:val="0"/>
              </w:rPr>
              <w:t>Акция «Свеча памяти»,</w:t>
            </w:r>
            <w:r w:rsidR="00AE6652" w:rsidRPr="00EB2E73">
              <w:rPr>
                <w:b w:val="0"/>
              </w:rPr>
              <w:t xml:space="preserve"> </w:t>
            </w:r>
            <w:r w:rsidRPr="00EB2E73">
              <w:rPr>
                <w:b w:val="0"/>
              </w:rPr>
              <w:t>посвященная памяти погибших во время войн и терро</w:t>
            </w:r>
            <w:r w:rsidR="003C1117" w:rsidRPr="00EB2E73">
              <w:rPr>
                <w:b w:val="0"/>
              </w:rPr>
              <w:t>ристических актов</w:t>
            </w: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8A138C" w:rsidRPr="00833403" w:rsidRDefault="00E1003F" w:rsidP="00AE66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6652" w:rsidRPr="00833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E1003F" w:rsidP="008A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138C"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Отдел культуры и молодежной 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политики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администрации 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Ейского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городского </w:t>
            </w:r>
          </w:p>
          <w:p w:rsidR="008A138C" w:rsidRPr="00833403" w:rsidRDefault="008A138C" w:rsidP="008A138C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>поселения</w:t>
            </w:r>
          </w:p>
          <w:p w:rsidR="008A138C" w:rsidRPr="00833403" w:rsidRDefault="008A138C" w:rsidP="005205E0">
            <w:pPr>
              <w:pStyle w:val="10"/>
              <w:spacing w:before="0" w:after="0" w:line="240" w:lineRule="auto"/>
              <w:rPr>
                <w:b w:val="0"/>
              </w:rPr>
            </w:pPr>
            <w:r w:rsidRPr="00833403">
              <w:rPr>
                <w:b w:val="0"/>
              </w:rPr>
              <w:t xml:space="preserve"> Ейского района   </w:t>
            </w:r>
          </w:p>
        </w:tc>
      </w:tr>
      <w:tr w:rsidR="00E1003F" w:rsidRPr="00833403" w:rsidTr="00AE6652">
        <w:trPr>
          <w:trHeight w:val="402"/>
        </w:trPr>
        <w:tc>
          <w:tcPr>
            <w:tcW w:w="675" w:type="dxa"/>
            <w:vMerge/>
          </w:tcPr>
          <w:p w:rsidR="00E1003F" w:rsidRPr="00833403" w:rsidRDefault="00E1003F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1003F" w:rsidRPr="00833403" w:rsidRDefault="00E1003F" w:rsidP="00FC4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E1003F" w:rsidRPr="00833403" w:rsidRDefault="00E1003F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50DCB" w:rsidRPr="00833403" w:rsidTr="00AE6652">
        <w:trPr>
          <w:trHeight w:val="402"/>
        </w:trPr>
        <w:tc>
          <w:tcPr>
            <w:tcW w:w="675" w:type="dxa"/>
            <w:vMerge/>
          </w:tcPr>
          <w:p w:rsidR="008A138C" w:rsidRPr="00833403" w:rsidRDefault="008A138C" w:rsidP="00443D23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A138C" w:rsidRPr="00833403" w:rsidRDefault="008A138C" w:rsidP="008A1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8A138C" w:rsidRPr="00833403" w:rsidRDefault="008A138C" w:rsidP="008A138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FC4AAD">
        <w:trPr>
          <w:trHeight w:val="402"/>
        </w:trPr>
        <w:tc>
          <w:tcPr>
            <w:tcW w:w="675" w:type="dxa"/>
            <w:vMerge w:val="restart"/>
            <w:shd w:val="clear" w:color="auto" w:fill="auto"/>
          </w:tcPr>
          <w:p w:rsidR="00A10FDC" w:rsidRPr="00326DE0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326DE0">
              <w:t>2.6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A10FDC" w:rsidRPr="00326DE0" w:rsidRDefault="00A10FDC" w:rsidP="00A10F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6DE0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постоянной основе на </w:t>
            </w:r>
            <w:r w:rsidRPr="00326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сайте администрации города, на информационных стендах, в местах массового пребывания граждан материалов </w:t>
            </w:r>
          </w:p>
          <w:p w:rsidR="00A10FDC" w:rsidRPr="00326DE0" w:rsidRDefault="00A10FDC" w:rsidP="00A10F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6DE0">
              <w:rPr>
                <w:rFonts w:ascii="Times New Roman" w:hAnsi="Times New Roman" w:cs="Times New Roman"/>
                <w:sz w:val="28"/>
                <w:szCs w:val="28"/>
              </w:rPr>
              <w:t>антиэкстремисткого</w:t>
            </w:r>
            <w:proofErr w:type="spellEnd"/>
            <w:r w:rsidRPr="00326DE0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  </w:t>
            </w:r>
          </w:p>
        </w:tc>
        <w:tc>
          <w:tcPr>
            <w:tcW w:w="2551" w:type="dxa"/>
          </w:tcPr>
          <w:p w:rsidR="00A10FDC" w:rsidRPr="00326DE0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326DE0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326DE0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326D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A10FDC" w:rsidRPr="00326DE0" w:rsidRDefault="00A10FDC" w:rsidP="00A10FDC">
            <w:pPr>
              <w:pStyle w:val="10"/>
              <w:spacing w:before="0" w:after="0" w:line="240" w:lineRule="auto"/>
              <w:rPr>
                <w:b w:val="0"/>
              </w:rPr>
            </w:pPr>
            <w:r w:rsidRPr="00326DE0">
              <w:rPr>
                <w:b w:val="0"/>
              </w:rPr>
              <w:t xml:space="preserve">Отдел по делам гражданской </w:t>
            </w:r>
            <w:r w:rsidRPr="00326DE0">
              <w:rPr>
                <w:b w:val="0"/>
              </w:rPr>
              <w:lastRenderedPageBreak/>
              <w:t xml:space="preserve">обороны и чрезвычайной </w:t>
            </w:r>
          </w:p>
          <w:p w:rsidR="00A10FDC" w:rsidRPr="00326DE0" w:rsidRDefault="00A10FDC" w:rsidP="00A10FDC">
            <w:pPr>
              <w:pStyle w:val="10"/>
              <w:spacing w:before="0" w:after="0" w:line="240" w:lineRule="auto"/>
              <w:rPr>
                <w:b w:val="0"/>
              </w:rPr>
            </w:pPr>
            <w:r w:rsidRPr="00326DE0">
              <w:rPr>
                <w:b w:val="0"/>
              </w:rPr>
              <w:t>ситуации,</w:t>
            </w:r>
          </w:p>
          <w:p w:rsidR="00A10FDC" w:rsidRPr="00326DE0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326DE0">
              <w:rPr>
                <w:b w:val="0"/>
              </w:rPr>
              <w:t>общий отдел</w:t>
            </w:r>
          </w:p>
        </w:tc>
      </w:tr>
      <w:tr w:rsidR="00A10FDC" w:rsidRPr="00833403" w:rsidTr="00FC4AAD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FC4AAD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FC4AAD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FC4AAD">
        <w:trPr>
          <w:trHeight w:val="402"/>
        </w:trPr>
        <w:tc>
          <w:tcPr>
            <w:tcW w:w="675" w:type="dxa"/>
            <w:vMerge/>
            <w:shd w:val="clear" w:color="auto" w:fill="auto"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AE6652">
        <w:trPr>
          <w:trHeight w:val="402"/>
        </w:trPr>
        <w:tc>
          <w:tcPr>
            <w:tcW w:w="675" w:type="dxa"/>
            <w:vMerge w:val="restart"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gridSpan w:val="2"/>
            <w:vMerge w:val="restart"/>
          </w:tcPr>
          <w:p w:rsidR="00A10FDC" w:rsidRPr="00833403" w:rsidRDefault="00A10FDC" w:rsidP="00A54826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A54826">
              <w:rPr>
                <w:b w:val="0"/>
              </w:rPr>
              <w:t>Итого по подразделу 7.2</w:t>
            </w:r>
            <w:r w:rsidR="00A54826">
              <w:rPr>
                <w:b w:val="0"/>
              </w:rPr>
              <w:t xml:space="preserve"> «</w:t>
            </w:r>
            <w:r w:rsidR="00A54826" w:rsidRPr="00833403">
              <w:rPr>
                <w:b w:val="0"/>
              </w:rPr>
              <w:t>Мероприятия по профилактике противодействию терроризму и экстремизму в молодежной среде</w:t>
            </w:r>
            <w:r w:rsidR="00A54826">
              <w:rPr>
                <w:b w:val="0"/>
              </w:rPr>
              <w:t>»</w:t>
            </w: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AE6652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gridSpan w:val="2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AE6652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gridSpan w:val="2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AE6652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gridSpan w:val="2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AE6652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gridSpan w:val="2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A10FDC" w:rsidRPr="00833403" w:rsidTr="00045FA9">
        <w:trPr>
          <w:trHeight w:val="402"/>
        </w:trPr>
        <w:tc>
          <w:tcPr>
            <w:tcW w:w="675" w:type="dxa"/>
            <w:vMerge w:val="restart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85" w:type="dxa"/>
            <w:vMerge w:val="restart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</w:rPr>
              <w:t>Итого по муниципальной программе</w:t>
            </w:r>
          </w:p>
        </w:tc>
        <w:tc>
          <w:tcPr>
            <w:tcW w:w="2560" w:type="dxa"/>
            <w:gridSpan w:val="2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10FDC" w:rsidRPr="00833403" w:rsidRDefault="00A10FDC" w:rsidP="00A10FDC">
            <w:pPr>
              <w:rPr>
                <w:rFonts w:ascii="Times New Roman" w:hAnsi="Times New Roman" w:cs="Times New Roman"/>
              </w:rPr>
            </w:pPr>
          </w:p>
        </w:tc>
      </w:tr>
      <w:tr w:rsidR="00A10FDC" w:rsidRPr="00833403" w:rsidTr="00045FA9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A10FDC" w:rsidRPr="00833403" w:rsidRDefault="00A10FDC" w:rsidP="00A10FDC">
            <w:pPr>
              <w:rPr>
                <w:rFonts w:ascii="Times New Roman" w:hAnsi="Times New Roman" w:cs="Times New Roman"/>
              </w:rPr>
            </w:pPr>
          </w:p>
        </w:tc>
      </w:tr>
      <w:tr w:rsidR="00A10FDC" w:rsidRPr="00833403" w:rsidTr="00045FA9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A10FDC" w:rsidRPr="00833403" w:rsidRDefault="00A10FDC" w:rsidP="00A1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DC" w:rsidRPr="00833403" w:rsidTr="00045FA9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A10FDC" w:rsidRPr="00833403" w:rsidRDefault="00A10FDC" w:rsidP="00A1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DC" w:rsidRPr="00833403" w:rsidTr="00045FA9">
        <w:trPr>
          <w:trHeight w:val="402"/>
        </w:trPr>
        <w:tc>
          <w:tcPr>
            <w:tcW w:w="67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:rsidR="00A10FDC" w:rsidRPr="00833403" w:rsidRDefault="00A10FDC" w:rsidP="00A10FDC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833403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A10FDC" w:rsidRPr="00833403" w:rsidRDefault="00A10FDC" w:rsidP="00A10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4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A10FDC" w:rsidRPr="00833403" w:rsidRDefault="00A10FDC" w:rsidP="00A1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A9" w:rsidRDefault="00045FA9" w:rsidP="00B70431">
      <w:pPr>
        <w:pStyle w:val="30"/>
        <w:tabs>
          <w:tab w:val="left" w:pos="9072"/>
        </w:tabs>
        <w:spacing w:line="240" w:lineRule="auto"/>
        <w:jc w:val="left"/>
        <w:rPr>
          <w:b/>
          <w:bCs/>
        </w:rPr>
      </w:pPr>
    </w:p>
    <w:p w:rsidR="008807F4" w:rsidRPr="00833403" w:rsidRDefault="008807F4" w:rsidP="00B70431">
      <w:pPr>
        <w:pStyle w:val="30"/>
        <w:tabs>
          <w:tab w:val="left" w:pos="9072"/>
        </w:tabs>
        <w:spacing w:line="240" w:lineRule="auto"/>
        <w:jc w:val="left"/>
        <w:rPr>
          <w:b/>
          <w:bCs/>
        </w:rPr>
      </w:pPr>
    </w:p>
    <w:p w:rsidR="006C18C0" w:rsidRPr="00833403" w:rsidRDefault="006C18C0" w:rsidP="00E03AEF">
      <w:pPr>
        <w:pStyle w:val="30"/>
        <w:tabs>
          <w:tab w:val="left" w:pos="9072"/>
        </w:tabs>
        <w:spacing w:line="240" w:lineRule="auto"/>
        <w:rPr>
          <w:bCs/>
        </w:rPr>
      </w:pPr>
      <w:r w:rsidRPr="00833403">
        <w:rPr>
          <w:bCs/>
        </w:rPr>
        <w:t xml:space="preserve">Раздел 8. </w:t>
      </w:r>
      <w:r w:rsidR="004C7FEA" w:rsidRPr="00833403">
        <w:rPr>
          <w:bCs/>
        </w:rPr>
        <w:t>Механизм реализации муниципальной программы и контроль за ее выполнением</w:t>
      </w:r>
    </w:p>
    <w:p w:rsidR="000207C9" w:rsidRPr="00833403" w:rsidRDefault="000207C9" w:rsidP="00E03AEF">
      <w:pPr>
        <w:pStyle w:val="30"/>
        <w:tabs>
          <w:tab w:val="left" w:pos="9072"/>
        </w:tabs>
        <w:spacing w:line="240" w:lineRule="auto"/>
        <w:rPr>
          <w:bCs/>
        </w:rPr>
      </w:pPr>
    </w:p>
    <w:p w:rsidR="003443F2" w:rsidRPr="00833403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left"/>
        <w:rPr>
          <w:bCs/>
        </w:rPr>
      </w:pPr>
      <w:r w:rsidRPr="00833403"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:rsidR="002251EB" w:rsidRPr="00833403" w:rsidRDefault="00B353EB" w:rsidP="002251EB">
      <w:pPr>
        <w:pStyle w:val="30"/>
        <w:tabs>
          <w:tab w:val="left" w:pos="9072"/>
        </w:tabs>
        <w:spacing w:line="240" w:lineRule="auto"/>
        <w:ind w:firstLine="709"/>
        <w:jc w:val="left"/>
        <w:rPr>
          <w:bCs/>
        </w:rPr>
      </w:pPr>
      <w:r w:rsidRPr="00833403">
        <w:rPr>
          <w:bCs/>
        </w:rPr>
        <w:lastRenderedPageBreak/>
        <w:t>Текущее управление</w:t>
      </w:r>
      <w:r w:rsidR="00E73853" w:rsidRPr="00833403">
        <w:rPr>
          <w:bCs/>
        </w:rPr>
        <w:t xml:space="preserve"> муниципальной программой осуществляет</w:t>
      </w:r>
      <w:r w:rsidR="003443F2" w:rsidRPr="00833403">
        <w:rPr>
          <w:bCs/>
        </w:rPr>
        <w:t xml:space="preserve"> отдел культуры и молодежной политики администрации Ейского городского поселения Ейского района, ко</w:t>
      </w:r>
      <w:r w:rsidR="00890DB0" w:rsidRPr="00833403">
        <w:rPr>
          <w:bCs/>
        </w:rPr>
        <w:t>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:rsidR="00C9771B" w:rsidRPr="00833403" w:rsidRDefault="00C9771B" w:rsidP="002251EB">
      <w:pPr>
        <w:pStyle w:val="30"/>
        <w:tabs>
          <w:tab w:val="left" w:pos="9072"/>
        </w:tabs>
        <w:spacing w:line="240" w:lineRule="auto"/>
        <w:ind w:firstLine="709"/>
        <w:jc w:val="left"/>
        <w:rPr>
          <w:bCs/>
        </w:rPr>
      </w:pPr>
      <w:r w:rsidRPr="00833403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</w:p>
    <w:p w:rsidR="00C9771B" w:rsidRPr="00833403" w:rsidRDefault="00C9771B" w:rsidP="002251EB">
      <w:pPr>
        <w:pStyle w:val="30"/>
        <w:tabs>
          <w:tab w:val="left" w:pos="9072"/>
        </w:tabs>
        <w:spacing w:line="240" w:lineRule="auto"/>
        <w:ind w:firstLine="709"/>
        <w:jc w:val="left"/>
        <w:rPr>
          <w:bCs/>
        </w:rPr>
      </w:pPr>
    </w:p>
    <w:p w:rsidR="004C7FEA" w:rsidRPr="00833403" w:rsidRDefault="004C7FEA" w:rsidP="004C7FEA">
      <w:pPr>
        <w:pStyle w:val="30"/>
        <w:tabs>
          <w:tab w:val="left" w:pos="9072"/>
        </w:tabs>
        <w:spacing w:line="240" w:lineRule="auto"/>
        <w:rPr>
          <w:bCs/>
        </w:rPr>
      </w:pPr>
      <w:r w:rsidRPr="00833403">
        <w:rPr>
          <w:bCs/>
        </w:rPr>
        <w:t xml:space="preserve">Раздел 9. Методика оценки эффективности </w:t>
      </w:r>
      <w:r w:rsidR="008A72EB" w:rsidRPr="00833403">
        <w:rPr>
          <w:bCs/>
        </w:rPr>
        <w:t>реализации муниципальной программы</w:t>
      </w:r>
    </w:p>
    <w:p w:rsidR="008A72EB" w:rsidRPr="00833403" w:rsidRDefault="008A72EB" w:rsidP="004C7FEA">
      <w:pPr>
        <w:pStyle w:val="30"/>
        <w:tabs>
          <w:tab w:val="left" w:pos="9072"/>
        </w:tabs>
        <w:spacing w:line="240" w:lineRule="auto"/>
        <w:rPr>
          <w:bCs/>
        </w:rPr>
      </w:pPr>
    </w:p>
    <w:p w:rsidR="004C7FEA" w:rsidRPr="00833403" w:rsidRDefault="0054259A" w:rsidP="00904D74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833403">
        <w:rPr>
          <w:bCs/>
        </w:rPr>
        <w:t>Оценка эффективности реализации муниципальной программы проводится к</w:t>
      </w:r>
      <w:r w:rsidR="008A72EB" w:rsidRPr="00833403">
        <w:rPr>
          <w:bCs/>
        </w:rPr>
        <w:t>о</w:t>
      </w:r>
      <w:r w:rsidR="00900D33" w:rsidRPr="00833403">
        <w:rPr>
          <w:bCs/>
        </w:rPr>
        <w:t>о</w:t>
      </w:r>
      <w:r w:rsidR="008A72EB" w:rsidRPr="00833403">
        <w:rPr>
          <w:bCs/>
        </w:rPr>
        <w:t>рдинатором муниципальной программы</w:t>
      </w:r>
      <w:r w:rsidRPr="00833403">
        <w:rPr>
          <w:bCs/>
        </w:rPr>
        <w:t xml:space="preserve"> </w:t>
      </w:r>
      <w:r w:rsidR="00904D74" w:rsidRPr="00833403">
        <w:rPr>
          <w:bCs/>
        </w:rPr>
        <w:t xml:space="preserve">не позднее 1 марта года, следующего за отчетным годом </w:t>
      </w:r>
      <w:r w:rsidRPr="00833403">
        <w:rPr>
          <w:bCs/>
        </w:rPr>
        <w:t xml:space="preserve">в соответствии с Типовой методикой. </w:t>
      </w:r>
      <w:r w:rsidR="008A72EB" w:rsidRPr="00833403">
        <w:rPr>
          <w:bCs/>
        </w:rPr>
        <w:t xml:space="preserve"> </w:t>
      </w:r>
    </w:p>
    <w:p w:rsidR="0054273E" w:rsidRPr="00833403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833403">
        <w:rPr>
          <w:bCs/>
        </w:rPr>
        <w:t>Исполнители муниципальной программы ежегодно</w:t>
      </w:r>
      <w:r w:rsidR="00833403">
        <w:rPr>
          <w:bCs/>
        </w:rPr>
        <w:t>,</w:t>
      </w:r>
      <w:r w:rsidRPr="00833403">
        <w:rPr>
          <w:bCs/>
        </w:rPr>
        <w:t xml:space="preserve"> в срок до 15 февраля</w:t>
      </w:r>
      <w:r w:rsidR="00833403">
        <w:rPr>
          <w:bCs/>
        </w:rPr>
        <w:t>,</w:t>
      </w:r>
      <w:r w:rsidRPr="00833403">
        <w:rPr>
          <w:bCs/>
        </w:rPr>
        <w:t xml:space="preserve"> предоставляют в адрес координатора муниципальной программы информацию</w:t>
      </w:r>
      <w:r w:rsidR="00833403">
        <w:rPr>
          <w:bCs/>
        </w:rPr>
        <w:t>,</w:t>
      </w:r>
      <w:r w:rsidRPr="00833403">
        <w:rPr>
          <w:bCs/>
        </w:rPr>
        <w:t xml:space="preserve">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:rsidR="0054273E" w:rsidRPr="00833403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833403">
        <w:rPr>
          <w:bCs/>
        </w:rPr>
        <w:t>Координатор муниципальной программы ежегодно:</w:t>
      </w:r>
    </w:p>
    <w:p w:rsidR="0054273E" w:rsidRPr="00833403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833403">
        <w:rPr>
          <w:bCs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:rsidR="0054273E" w:rsidRPr="00833403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833403">
        <w:rPr>
          <w:bCs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Интернет.</w:t>
      </w:r>
    </w:p>
    <w:p w:rsidR="00E03AEF" w:rsidRDefault="00E03AEF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5A46B7" w:rsidRPr="00833403" w:rsidRDefault="005A46B7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6C18C0" w:rsidRPr="00833403" w:rsidRDefault="000843ED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>
        <w:rPr>
          <w:bCs/>
        </w:rPr>
        <w:t>Н</w:t>
      </w:r>
      <w:r w:rsidR="00FB29F2" w:rsidRPr="00833403">
        <w:rPr>
          <w:bCs/>
        </w:rPr>
        <w:t>ачальник</w:t>
      </w:r>
      <w:r w:rsidR="0065331E" w:rsidRPr="00833403">
        <w:rPr>
          <w:bCs/>
        </w:rPr>
        <w:t xml:space="preserve"> </w:t>
      </w:r>
      <w:r w:rsidR="006C18C0" w:rsidRPr="00833403">
        <w:rPr>
          <w:bCs/>
        </w:rPr>
        <w:t xml:space="preserve">отдела культуры </w:t>
      </w:r>
    </w:p>
    <w:p w:rsidR="002E5A9A" w:rsidRPr="00833403" w:rsidRDefault="006C18C0" w:rsidP="00E03AEF">
      <w:pPr>
        <w:pStyle w:val="30"/>
        <w:shd w:val="clear" w:color="auto" w:fill="auto"/>
        <w:tabs>
          <w:tab w:val="left" w:pos="9072"/>
        </w:tabs>
        <w:spacing w:line="240" w:lineRule="auto"/>
        <w:jc w:val="left"/>
      </w:pPr>
      <w:r w:rsidRPr="00833403">
        <w:rPr>
          <w:bCs/>
        </w:rPr>
        <w:t xml:space="preserve">и молодежной политики                                                                                                                                     </w:t>
      </w:r>
      <w:r w:rsidR="000843ED">
        <w:rPr>
          <w:bCs/>
        </w:rPr>
        <w:t xml:space="preserve">    </w:t>
      </w:r>
      <w:r w:rsidRPr="00833403">
        <w:rPr>
          <w:bCs/>
        </w:rPr>
        <w:t xml:space="preserve"> </w:t>
      </w:r>
      <w:bookmarkStart w:id="5" w:name="P128"/>
      <w:bookmarkEnd w:id="5"/>
      <w:r w:rsidR="000843ED">
        <w:rPr>
          <w:bCs/>
        </w:rPr>
        <w:t xml:space="preserve">  Т.Г. Бибикова</w:t>
      </w:r>
    </w:p>
    <w:sectPr w:rsidR="002E5A9A" w:rsidRPr="00833403" w:rsidSect="00C9771B">
      <w:headerReference w:type="default" r:id="rId8"/>
      <w:pgSz w:w="16838" w:h="11905" w:orient="landscape"/>
      <w:pgMar w:top="1134" w:right="678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47" w:rsidRDefault="006E2F47" w:rsidP="00ED43C4">
      <w:pPr>
        <w:spacing w:after="0" w:line="240" w:lineRule="auto"/>
      </w:pPr>
      <w:r>
        <w:separator/>
      </w:r>
    </w:p>
  </w:endnote>
  <w:endnote w:type="continuationSeparator" w:id="0">
    <w:p w:rsidR="006E2F47" w:rsidRDefault="006E2F47" w:rsidP="00ED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47" w:rsidRDefault="006E2F47" w:rsidP="00ED43C4">
      <w:pPr>
        <w:spacing w:after="0" w:line="240" w:lineRule="auto"/>
      </w:pPr>
      <w:r>
        <w:separator/>
      </w:r>
    </w:p>
  </w:footnote>
  <w:footnote w:type="continuationSeparator" w:id="0">
    <w:p w:rsidR="006E2F47" w:rsidRDefault="006E2F47" w:rsidP="00ED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-1811397573"/>
      <w:docPartObj>
        <w:docPartGallery w:val="Page Numbers (Margins)"/>
        <w:docPartUnique/>
      </w:docPartObj>
    </w:sdtPr>
    <w:sdtEndPr/>
    <w:sdtContent>
      <w:p w:rsidR="004E0743" w:rsidRPr="001F27A0" w:rsidRDefault="004E0743" w:rsidP="005B3E8D">
        <w:pPr>
          <w:jc w:val="center"/>
          <w:rPr>
            <w:rFonts w:ascii="Times New Roman" w:hAnsi="Times New Roman" w:cs="Times New Roman"/>
            <w:sz w:val="28"/>
          </w:rPr>
        </w:pPr>
        <w:r w:rsidRPr="00B12E79">
          <w:rPr>
            <w:rFonts w:ascii="Times New Roman" w:hAnsi="Times New Roman" w:cs="Times New Roman"/>
            <w:noProof/>
            <w:sz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editId="2DACADCC">
                  <wp:simplePos x="0" y="0"/>
                  <wp:positionH relativeFrom="rightMargin">
                    <wp:posOffset>-163195</wp:posOffset>
                  </wp:positionH>
                  <wp:positionV relativeFrom="page">
                    <wp:posOffset>3522980</wp:posOffset>
                  </wp:positionV>
                  <wp:extent cx="457200" cy="6286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743" w:rsidRPr="00A63A56" w:rsidRDefault="004E0743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left:0;text-align:left;margin-left:-12.85pt;margin-top:277.4pt;width:36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" o:allowincell="f" stroked="f">
                  <v:textbox style="layout-flow:vertical">
                    <w:txbxContent>
                      <w:p w:rsidR="004E0743" w:rsidRPr="00A63A56" w:rsidRDefault="004E0743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7ED5"/>
    <w:multiLevelType w:val="multilevel"/>
    <w:tmpl w:val="2E40D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2634A"/>
    <w:multiLevelType w:val="hybridMultilevel"/>
    <w:tmpl w:val="D72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A40FA"/>
    <w:multiLevelType w:val="multilevel"/>
    <w:tmpl w:val="0F08F5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3E1149"/>
    <w:multiLevelType w:val="multilevel"/>
    <w:tmpl w:val="B35C3C4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CD"/>
    <w:rsid w:val="0000360F"/>
    <w:rsid w:val="000046B1"/>
    <w:rsid w:val="00007BB3"/>
    <w:rsid w:val="000155A5"/>
    <w:rsid w:val="000207C9"/>
    <w:rsid w:val="00020A70"/>
    <w:rsid w:val="00020F31"/>
    <w:rsid w:val="000244BB"/>
    <w:rsid w:val="00031446"/>
    <w:rsid w:val="0003223B"/>
    <w:rsid w:val="00032478"/>
    <w:rsid w:val="0003573C"/>
    <w:rsid w:val="00045FA9"/>
    <w:rsid w:val="00056292"/>
    <w:rsid w:val="000634E7"/>
    <w:rsid w:val="000705C9"/>
    <w:rsid w:val="0007295D"/>
    <w:rsid w:val="00072EDB"/>
    <w:rsid w:val="00074C5C"/>
    <w:rsid w:val="00076297"/>
    <w:rsid w:val="00080604"/>
    <w:rsid w:val="00080946"/>
    <w:rsid w:val="000843ED"/>
    <w:rsid w:val="0008454B"/>
    <w:rsid w:val="000872AA"/>
    <w:rsid w:val="000875F4"/>
    <w:rsid w:val="0009176C"/>
    <w:rsid w:val="00092C35"/>
    <w:rsid w:val="00097149"/>
    <w:rsid w:val="000A1B34"/>
    <w:rsid w:val="000A506F"/>
    <w:rsid w:val="000B10C0"/>
    <w:rsid w:val="000B36A1"/>
    <w:rsid w:val="000B4991"/>
    <w:rsid w:val="000B4E27"/>
    <w:rsid w:val="000B78FD"/>
    <w:rsid w:val="000C00A7"/>
    <w:rsid w:val="000C67AB"/>
    <w:rsid w:val="000D0D4A"/>
    <w:rsid w:val="000D1517"/>
    <w:rsid w:val="000D1D4D"/>
    <w:rsid w:val="000D25F4"/>
    <w:rsid w:val="000D744C"/>
    <w:rsid w:val="000F2C07"/>
    <w:rsid w:val="00102880"/>
    <w:rsid w:val="00103FA6"/>
    <w:rsid w:val="00105F8D"/>
    <w:rsid w:val="00106041"/>
    <w:rsid w:val="00110DDF"/>
    <w:rsid w:val="00114414"/>
    <w:rsid w:val="0012507D"/>
    <w:rsid w:val="001254FB"/>
    <w:rsid w:val="00130B97"/>
    <w:rsid w:val="00131A6E"/>
    <w:rsid w:val="0013649C"/>
    <w:rsid w:val="0014041E"/>
    <w:rsid w:val="001419E1"/>
    <w:rsid w:val="00143B43"/>
    <w:rsid w:val="00155904"/>
    <w:rsid w:val="00161A10"/>
    <w:rsid w:val="00185C6E"/>
    <w:rsid w:val="00195FDC"/>
    <w:rsid w:val="001A1F68"/>
    <w:rsid w:val="001A75A7"/>
    <w:rsid w:val="001B000E"/>
    <w:rsid w:val="001B0B33"/>
    <w:rsid w:val="001B1AA7"/>
    <w:rsid w:val="001B1B35"/>
    <w:rsid w:val="001B7BD9"/>
    <w:rsid w:val="001C47B7"/>
    <w:rsid w:val="001C65DF"/>
    <w:rsid w:val="001F27A0"/>
    <w:rsid w:val="00205866"/>
    <w:rsid w:val="002245AA"/>
    <w:rsid w:val="002251EB"/>
    <w:rsid w:val="00234680"/>
    <w:rsid w:val="00234E22"/>
    <w:rsid w:val="00237F75"/>
    <w:rsid w:val="0024253A"/>
    <w:rsid w:val="00252411"/>
    <w:rsid w:val="002551E4"/>
    <w:rsid w:val="0025530E"/>
    <w:rsid w:val="002562BD"/>
    <w:rsid w:val="002679A4"/>
    <w:rsid w:val="002714E7"/>
    <w:rsid w:val="00276CBE"/>
    <w:rsid w:val="0028499E"/>
    <w:rsid w:val="002918E5"/>
    <w:rsid w:val="002964CB"/>
    <w:rsid w:val="00297DC0"/>
    <w:rsid w:val="002A6CD8"/>
    <w:rsid w:val="002B09D6"/>
    <w:rsid w:val="002B2A0E"/>
    <w:rsid w:val="002B5648"/>
    <w:rsid w:val="002C4168"/>
    <w:rsid w:val="002D48DA"/>
    <w:rsid w:val="002D5591"/>
    <w:rsid w:val="002D563D"/>
    <w:rsid w:val="002E1904"/>
    <w:rsid w:val="002E2427"/>
    <w:rsid w:val="002E40C5"/>
    <w:rsid w:val="002E5A9A"/>
    <w:rsid w:val="002F0BFC"/>
    <w:rsid w:val="003128DA"/>
    <w:rsid w:val="00315A44"/>
    <w:rsid w:val="00316ADE"/>
    <w:rsid w:val="00321977"/>
    <w:rsid w:val="003222F2"/>
    <w:rsid w:val="00322989"/>
    <w:rsid w:val="00326DE0"/>
    <w:rsid w:val="00331B4E"/>
    <w:rsid w:val="00332612"/>
    <w:rsid w:val="003443F2"/>
    <w:rsid w:val="00344558"/>
    <w:rsid w:val="003478ED"/>
    <w:rsid w:val="00351D84"/>
    <w:rsid w:val="00352FCD"/>
    <w:rsid w:val="00354D93"/>
    <w:rsid w:val="00362870"/>
    <w:rsid w:val="00364D16"/>
    <w:rsid w:val="00367FAA"/>
    <w:rsid w:val="0037461A"/>
    <w:rsid w:val="003749B5"/>
    <w:rsid w:val="00375A63"/>
    <w:rsid w:val="0038656D"/>
    <w:rsid w:val="003922DF"/>
    <w:rsid w:val="00397539"/>
    <w:rsid w:val="0039776D"/>
    <w:rsid w:val="003A4ABE"/>
    <w:rsid w:val="003B1757"/>
    <w:rsid w:val="003B34B1"/>
    <w:rsid w:val="003B4568"/>
    <w:rsid w:val="003C1117"/>
    <w:rsid w:val="003C272A"/>
    <w:rsid w:val="003C3DD8"/>
    <w:rsid w:val="003C4990"/>
    <w:rsid w:val="003D171B"/>
    <w:rsid w:val="003D1A9F"/>
    <w:rsid w:val="003D2B91"/>
    <w:rsid w:val="003D454D"/>
    <w:rsid w:val="003E19BF"/>
    <w:rsid w:val="003E75F7"/>
    <w:rsid w:val="003F10F8"/>
    <w:rsid w:val="003F67B8"/>
    <w:rsid w:val="00401CC4"/>
    <w:rsid w:val="00403705"/>
    <w:rsid w:val="00407161"/>
    <w:rsid w:val="004151D2"/>
    <w:rsid w:val="004171AF"/>
    <w:rsid w:val="00417F5A"/>
    <w:rsid w:val="00424155"/>
    <w:rsid w:val="004360DB"/>
    <w:rsid w:val="00440738"/>
    <w:rsid w:val="004419BE"/>
    <w:rsid w:val="00443BE3"/>
    <w:rsid w:val="00443D23"/>
    <w:rsid w:val="00444058"/>
    <w:rsid w:val="00452545"/>
    <w:rsid w:val="00454167"/>
    <w:rsid w:val="00457D27"/>
    <w:rsid w:val="0046360F"/>
    <w:rsid w:val="00472634"/>
    <w:rsid w:val="00472D9F"/>
    <w:rsid w:val="0047401A"/>
    <w:rsid w:val="004849FC"/>
    <w:rsid w:val="004869EC"/>
    <w:rsid w:val="00486E31"/>
    <w:rsid w:val="00490B66"/>
    <w:rsid w:val="004A03D0"/>
    <w:rsid w:val="004A061B"/>
    <w:rsid w:val="004A1F78"/>
    <w:rsid w:val="004A3CEE"/>
    <w:rsid w:val="004A56B5"/>
    <w:rsid w:val="004B2A99"/>
    <w:rsid w:val="004C32ED"/>
    <w:rsid w:val="004C43CC"/>
    <w:rsid w:val="004C509E"/>
    <w:rsid w:val="004C7FEA"/>
    <w:rsid w:val="004D1C0B"/>
    <w:rsid w:val="004D35A3"/>
    <w:rsid w:val="004D5043"/>
    <w:rsid w:val="004E0743"/>
    <w:rsid w:val="004E3361"/>
    <w:rsid w:val="004E43B8"/>
    <w:rsid w:val="004E5898"/>
    <w:rsid w:val="004E5FA8"/>
    <w:rsid w:val="004E5FDA"/>
    <w:rsid w:val="004F0E60"/>
    <w:rsid w:val="004F5A15"/>
    <w:rsid w:val="00505CEF"/>
    <w:rsid w:val="005066BB"/>
    <w:rsid w:val="005074E5"/>
    <w:rsid w:val="00510E23"/>
    <w:rsid w:val="005111AB"/>
    <w:rsid w:val="00511B21"/>
    <w:rsid w:val="005205E0"/>
    <w:rsid w:val="00523042"/>
    <w:rsid w:val="00526556"/>
    <w:rsid w:val="00535C64"/>
    <w:rsid w:val="00536A8C"/>
    <w:rsid w:val="0054259A"/>
    <w:rsid w:val="0054273E"/>
    <w:rsid w:val="0055100C"/>
    <w:rsid w:val="00552FA0"/>
    <w:rsid w:val="005540D4"/>
    <w:rsid w:val="005555E7"/>
    <w:rsid w:val="0055736A"/>
    <w:rsid w:val="00563699"/>
    <w:rsid w:val="00580413"/>
    <w:rsid w:val="00581A4E"/>
    <w:rsid w:val="00585A4F"/>
    <w:rsid w:val="00585F82"/>
    <w:rsid w:val="005A46B7"/>
    <w:rsid w:val="005B0419"/>
    <w:rsid w:val="005B173A"/>
    <w:rsid w:val="005B3B0A"/>
    <w:rsid w:val="005B3BFC"/>
    <w:rsid w:val="005B3E8D"/>
    <w:rsid w:val="005C1C3A"/>
    <w:rsid w:val="005C51B3"/>
    <w:rsid w:val="005C7391"/>
    <w:rsid w:val="005C7A12"/>
    <w:rsid w:val="005D1D92"/>
    <w:rsid w:val="005D60FC"/>
    <w:rsid w:val="005D6F04"/>
    <w:rsid w:val="005E1496"/>
    <w:rsid w:val="005E2BED"/>
    <w:rsid w:val="005E7363"/>
    <w:rsid w:val="005F39D1"/>
    <w:rsid w:val="005F7756"/>
    <w:rsid w:val="0060795E"/>
    <w:rsid w:val="0061279B"/>
    <w:rsid w:val="00612AA3"/>
    <w:rsid w:val="006142EC"/>
    <w:rsid w:val="00620EDF"/>
    <w:rsid w:val="00624DAC"/>
    <w:rsid w:val="006332B1"/>
    <w:rsid w:val="00636D3D"/>
    <w:rsid w:val="00637AEE"/>
    <w:rsid w:val="00646D1D"/>
    <w:rsid w:val="00647AD2"/>
    <w:rsid w:val="00652789"/>
    <w:rsid w:val="0065331E"/>
    <w:rsid w:val="0065560D"/>
    <w:rsid w:val="0067014D"/>
    <w:rsid w:val="006703DB"/>
    <w:rsid w:val="00675977"/>
    <w:rsid w:val="00675A0D"/>
    <w:rsid w:val="006872FA"/>
    <w:rsid w:val="0069178A"/>
    <w:rsid w:val="00694D45"/>
    <w:rsid w:val="006A0625"/>
    <w:rsid w:val="006A6077"/>
    <w:rsid w:val="006B4109"/>
    <w:rsid w:val="006B7176"/>
    <w:rsid w:val="006C18C0"/>
    <w:rsid w:val="006C6F49"/>
    <w:rsid w:val="006D28CC"/>
    <w:rsid w:val="006D55DF"/>
    <w:rsid w:val="006E2B3E"/>
    <w:rsid w:val="006E2F47"/>
    <w:rsid w:val="006F2406"/>
    <w:rsid w:val="006F2775"/>
    <w:rsid w:val="006F51AB"/>
    <w:rsid w:val="00705C1B"/>
    <w:rsid w:val="00712354"/>
    <w:rsid w:val="00712478"/>
    <w:rsid w:val="00720D22"/>
    <w:rsid w:val="0072463D"/>
    <w:rsid w:val="00750DCB"/>
    <w:rsid w:val="00755076"/>
    <w:rsid w:val="00760702"/>
    <w:rsid w:val="00760BCE"/>
    <w:rsid w:val="0076321A"/>
    <w:rsid w:val="00764476"/>
    <w:rsid w:val="00764FD5"/>
    <w:rsid w:val="00770EFA"/>
    <w:rsid w:val="00772E4D"/>
    <w:rsid w:val="0077310D"/>
    <w:rsid w:val="00775248"/>
    <w:rsid w:val="007768D7"/>
    <w:rsid w:val="0077753E"/>
    <w:rsid w:val="00777E2B"/>
    <w:rsid w:val="00783BEC"/>
    <w:rsid w:val="007862E7"/>
    <w:rsid w:val="00786F16"/>
    <w:rsid w:val="00797FF5"/>
    <w:rsid w:val="007A5CA9"/>
    <w:rsid w:val="007A6E4E"/>
    <w:rsid w:val="007C753F"/>
    <w:rsid w:val="007C7D3D"/>
    <w:rsid w:val="007D4D64"/>
    <w:rsid w:val="007E09DE"/>
    <w:rsid w:val="007E26A7"/>
    <w:rsid w:val="007E3725"/>
    <w:rsid w:val="007F21BA"/>
    <w:rsid w:val="007F429B"/>
    <w:rsid w:val="007F57C9"/>
    <w:rsid w:val="007F6CE3"/>
    <w:rsid w:val="00811CFD"/>
    <w:rsid w:val="0081220F"/>
    <w:rsid w:val="008153E7"/>
    <w:rsid w:val="00815DC9"/>
    <w:rsid w:val="00817B5A"/>
    <w:rsid w:val="008228BF"/>
    <w:rsid w:val="00831A1E"/>
    <w:rsid w:val="00833403"/>
    <w:rsid w:val="00833B86"/>
    <w:rsid w:val="00834EFC"/>
    <w:rsid w:val="00835BFD"/>
    <w:rsid w:val="00840ADF"/>
    <w:rsid w:val="00847DB3"/>
    <w:rsid w:val="00850B67"/>
    <w:rsid w:val="0085660A"/>
    <w:rsid w:val="0086009B"/>
    <w:rsid w:val="008664A1"/>
    <w:rsid w:val="00867E6C"/>
    <w:rsid w:val="008804A9"/>
    <w:rsid w:val="008807F4"/>
    <w:rsid w:val="00881A4A"/>
    <w:rsid w:val="00883910"/>
    <w:rsid w:val="00890DB0"/>
    <w:rsid w:val="00890DDA"/>
    <w:rsid w:val="008A138C"/>
    <w:rsid w:val="008A72EB"/>
    <w:rsid w:val="008B647B"/>
    <w:rsid w:val="008D5F3A"/>
    <w:rsid w:val="008E1FB7"/>
    <w:rsid w:val="008E3DEF"/>
    <w:rsid w:val="008E3F0D"/>
    <w:rsid w:val="008F4C0B"/>
    <w:rsid w:val="00900B38"/>
    <w:rsid w:val="00900D33"/>
    <w:rsid w:val="00904D74"/>
    <w:rsid w:val="00904EAC"/>
    <w:rsid w:val="009103E1"/>
    <w:rsid w:val="00913931"/>
    <w:rsid w:val="0092446B"/>
    <w:rsid w:val="009261BE"/>
    <w:rsid w:val="00927177"/>
    <w:rsid w:val="00932EE0"/>
    <w:rsid w:val="009343FD"/>
    <w:rsid w:val="00940220"/>
    <w:rsid w:val="00947645"/>
    <w:rsid w:val="0095412D"/>
    <w:rsid w:val="0096320E"/>
    <w:rsid w:val="0096513A"/>
    <w:rsid w:val="009652BD"/>
    <w:rsid w:val="00972AB5"/>
    <w:rsid w:val="00976982"/>
    <w:rsid w:val="00980CC8"/>
    <w:rsid w:val="00995793"/>
    <w:rsid w:val="009A669B"/>
    <w:rsid w:val="009B029D"/>
    <w:rsid w:val="009B15AE"/>
    <w:rsid w:val="009B1F75"/>
    <w:rsid w:val="009B663C"/>
    <w:rsid w:val="009C292B"/>
    <w:rsid w:val="009C515F"/>
    <w:rsid w:val="009D0537"/>
    <w:rsid w:val="009E08C3"/>
    <w:rsid w:val="009F1195"/>
    <w:rsid w:val="009F3E24"/>
    <w:rsid w:val="00A0430A"/>
    <w:rsid w:val="00A10FDC"/>
    <w:rsid w:val="00A1131E"/>
    <w:rsid w:val="00A15C30"/>
    <w:rsid w:val="00A42657"/>
    <w:rsid w:val="00A4626A"/>
    <w:rsid w:val="00A50D16"/>
    <w:rsid w:val="00A54826"/>
    <w:rsid w:val="00A60205"/>
    <w:rsid w:val="00A61602"/>
    <w:rsid w:val="00A62F85"/>
    <w:rsid w:val="00A63A56"/>
    <w:rsid w:val="00A733C6"/>
    <w:rsid w:val="00A80D56"/>
    <w:rsid w:val="00A858F5"/>
    <w:rsid w:val="00A94D25"/>
    <w:rsid w:val="00A94D26"/>
    <w:rsid w:val="00AA198D"/>
    <w:rsid w:val="00AA5614"/>
    <w:rsid w:val="00AB4EE1"/>
    <w:rsid w:val="00AB4F05"/>
    <w:rsid w:val="00AC63AD"/>
    <w:rsid w:val="00AC68EE"/>
    <w:rsid w:val="00AE6652"/>
    <w:rsid w:val="00AE6C5C"/>
    <w:rsid w:val="00AF540A"/>
    <w:rsid w:val="00AF76B9"/>
    <w:rsid w:val="00B076AE"/>
    <w:rsid w:val="00B12729"/>
    <w:rsid w:val="00B12E79"/>
    <w:rsid w:val="00B136F0"/>
    <w:rsid w:val="00B20738"/>
    <w:rsid w:val="00B30D35"/>
    <w:rsid w:val="00B353EB"/>
    <w:rsid w:val="00B41D02"/>
    <w:rsid w:val="00B449E2"/>
    <w:rsid w:val="00B45B82"/>
    <w:rsid w:val="00B70431"/>
    <w:rsid w:val="00B711AA"/>
    <w:rsid w:val="00B72EC5"/>
    <w:rsid w:val="00B7336A"/>
    <w:rsid w:val="00B74473"/>
    <w:rsid w:val="00B74AD5"/>
    <w:rsid w:val="00B7561A"/>
    <w:rsid w:val="00B7749A"/>
    <w:rsid w:val="00B81792"/>
    <w:rsid w:val="00B86A96"/>
    <w:rsid w:val="00B87ADD"/>
    <w:rsid w:val="00B87B52"/>
    <w:rsid w:val="00B90CE7"/>
    <w:rsid w:val="00B91C52"/>
    <w:rsid w:val="00B9266E"/>
    <w:rsid w:val="00B92DE1"/>
    <w:rsid w:val="00B93169"/>
    <w:rsid w:val="00B93F3C"/>
    <w:rsid w:val="00B952A8"/>
    <w:rsid w:val="00BC2EEB"/>
    <w:rsid w:val="00BC6B6E"/>
    <w:rsid w:val="00BD4CCD"/>
    <w:rsid w:val="00BE6721"/>
    <w:rsid w:val="00BF4559"/>
    <w:rsid w:val="00C045BA"/>
    <w:rsid w:val="00C070F5"/>
    <w:rsid w:val="00C16601"/>
    <w:rsid w:val="00C2763B"/>
    <w:rsid w:val="00C32401"/>
    <w:rsid w:val="00C36148"/>
    <w:rsid w:val="00C47AB1"/>
    <w:rsid w:val="00C50021"/>
    <w:rsid w:val="00C51D2C"/>
    <w:rsid w:val="00C52DC6"/>
    <w:rsid w:val="00C538C4"/>
    <w:rsid w:val="00C56175"/>
    <w:rsid w:val="00C639A8"/>
    <w:rsid w:val="00C664B8"/>
    <w:rsid w:val="00C66C5C"/>
    <w:rsid w:val="00C70E60"/>
    <w:rsid w:val="00C80877"/>
    <w:rsid w:val="00C82687"/>
    <w:rsid w:val="00C9120C"/>
    <w:rsid w:val="00C9573C"/>
    <w:rsid w:val="00C9771B"/>
    <w:rsid w:val="00CB016E"/>
    <w:rsid w:val="00CB111E"/>
    <w:rsid w:val="00CC0DAA"/>
    <w:rsid w:val="00CC5873"/>
    <w:rsid w:val="00CE10FD"/>
    <w:rsid w:val="00CE2D75"/>
    <w:rsid w:val="00CF5833"/>
    <w:rsid w:val="00CF7981"/>
    <w:rsid w:val="00CF7AAA"/>
    <w:rsid w:val="00D038E8"/>
    <w:rsid w:val="00D125A1"/>
    <w:rsid w:val="00D13650"/>
    <w:rsid w:val="00D1730F"/>
    <w:rsid w:val="00D25734"/>
    <w:rsid w:val="00D379B9"/>
    <w:rsid w:val="00D4192E"/>
    <w:rsid w:val="00D442EF"/>
    <w:rsid w:val="00D445E6"/>
    <w:rsid w:val="00D45A64"/>
    <w:rsid w:val="00D52B0F"/>
    <w:rsid w:val="00D548D2"/>
    <w:rsid w:val="00D554D2"/>
    <w:rsid w:val="00D56B07"/>
    <w:rsid w:val="00D57B0F"/>
    <w:rsid w:val="00D57EE3"/>
    <w:rsid w:val="00D61559"/>
    <w:rsid w:val="00D63DA9"/>
    <w:rsid w:val="00D7204F"/>
    <w:rsid w:val="00D72DB7"/>
    <w:rsid w:val="00D75B25"/>
    <w:rsid w:val="00D77540"/>
    <w:rsid w:val="00D80B63"/>
    <w:rsid w:val="00D82392"/>
    <w:rsid w:val="00D845FB"/>
    <w:rsid w:val="00D90A16"/>
    <w:rsid w:val="00DA0AF7"/>
    <w:rsid w:val="00DA1E9D"/>
    <w:rsid w:val="00DA52A3"/>
    <w:rsid w:val="00DB11EA"/>
    <w:rsid w:val="00DB1333"/>
    <w:rsid w:val="00DB220A"/>
    <w:rsid w:val="00DB67D1"/>
    <w:rsid w:val="00DB7EF3"/>
    <w:rsid w:val="00DC1232"/>
    <w:rsid w:val="00DC1F55"/>
    <w:rsid w:val="00DC26A4"/>
    <w:rsid w:val="00DC533D"/>
    <w:rsid w:val="00DD6E25"/>
    <w:rsid w:val="00DD723D"/>
    <w:rsid w:val="00DE1B3B"/>
    <w:rsid w:val="00DE22F7"/>
    <w:rsid w:val="00DE4A91"/>
    <w:rsid w:val="00DE5083"/>
    <w:rsid w:val="00DE58F3"/>
    <w:rsid w:val="00DF263E"/>
    <w:rsid w:val="00DF32A0"/>
    <w:rsid w:val="00E03970"/>
    <w:rsid w:val="00E03AEF"/>
    <w:rsid w:val="00E07006"/>
    <w:rsid w:val="00E0724F"/>
    <w:rsid w:val="00E1003F"/>
    <w:rsid w:val="00E10BF2"/>
    <w:rsid w:val="00E12D12"/>
    <w:rsid w:val="00E15304"/>
    <w:rsid w:val="00E15ACE"/>
    <w:rsid w:val="00E16A00"/>
    <w:rsid w:val="00E16FA3"/>
    <w:rsid w:val="00E21A48"/>
    <w:rsid w:val="00E243E9"/>
    <w:rsid w:val="00E26F30"/>
    <w:rsid w:val="00E3008E"/>
    <w:rsid w:val="00E40E03"/>
    <w:rsid w:val="00E413B6"/>
    <w:rsid w:val="00E46B81"/>
    <w:rsid w:val="00E53BDB"/>
    <w:rsid w:val="00E649DC"/>
    <w:rsid w:val="00E66750"/>
    <w:rsid w:val="00E70471"/>
    <w:rsid w:val="00E72A8B"/>
    <w:rsid w:val="00E73853"/>
    <w:rsid w:val="00E755DF"/>
    <w:rsid w:val="00E81936"/>
    <w:rsid w:val="00E848C4"/>
    <w:rsid w:val="00E84B37"/>
    <w:rsid w:val="00E874E9"/>
    <w:rsid w:val="00E9098A"/>
    <w:rsid w:val="00E9140C"/>
    <w:rsid w:val="00E924B6"/>
    <w:rsid w:val="00E92B03"/>
    <w:rsid w:val="00E97082"/>
    <w:rsid w:val="00EA4D47"/>
    <w:rsid w:val="00EB1D2E"/>
    <w:rsid w:val="00EB2E73"/>
    <w:rsid w:val="00EB74B7"/>
    <w:rsid w:val="00EB74BB"/>
    <w:rsid w:val="00EB7DFA"/>
    <w:rsid w:val="00EC199F"/>
    <w:rsid w:val="00EC29E1"/>
    <w:rsid w:val="00EC4150"/>
    <w:rsid w:val="00EC55A8"/>
    <w:rsid w:val="00ED17AD"/>
    <w:rsid w:val="00ED1FC8"/>
    <w:rsid w:val="00ED43C4"/>
    <w:rsid w:val="00ED47F4"/>
    <w:rsid w:val="00EE2121"/>
    <w:rsid w:val="00EE3813"/>
    <w:rsid w:val="00EE4D18"/>
    <w:rsid w:val="00EF2D22"/>
    <w:rsid w:val="00EF3127"/>
    <w:rsid w:val="00EF3AE7"/>
    <w:rsid w:val="00EF3D90"/>
    <w:rsid w:val="00EF6C4C"/>
    <w:rsid w:val="00F00296"/>
    <w:rsid w:val="00F02F28"/>
    <w:rsid w:val="00F07F3F"/>
    <w:rsid w:val="00F114EF"/>
    <w:rsid w:val="00F11D7E"/>
    <w:rsid w:val="00F13A10"/>
    <w:rsid w:val="00F200EC"/>
    <w:rsid w:val="00F20621"/>
    <w:rsid w:val="00F231B3"/>
    <w:rsid w:val="00F34A63"/>
    <w:rsid w:val="00F36A7B"/>
    <w:rsid w:val="00F41A1E"/>
    <w:rsid w:val="00F42D7D"/>
    <w:rsid w:val="00F45F66"/>
    <w:rsid w:val="00F46C90"/>
    <w:rsid w:val="00F50C7C"/>
    <w:rsid w:val="00F50CEE"/>
    <w:rsid w:val="00F55327"/>
    <w:rsid w:val="00F7296F"/>
    <w:rsid w:val="00F7307B"/>
    <w:rsid w:val="00F76148"/>
    <w:rsid w:val="00F76E01"/>
    <w:rsid w:val="00F803F0"/>
    <w:rsid w:val="00F86CBE"/>
    <w:rsid w:val="00F916F7"/>
    <w:rsid w:val="00F96841"/>
    <w:rsid w:val="00F9737C"/>
    <w:rsid w:val="00FA60B9"/>
    <w:rsid w:val="00FA7540"/>
    <w:rsid w:val="00FA79ED"/>
    <w:rsid w:val="00FB0542"/>
    <w:rsid w:val="00FB29F2"/>
    <w:rsid w:val="00FB4F6B"/>
    <w:rsid w:val="00FB5879"/>
    <w:rsid w:val="00FB6644"/>
    <w:rsid w:val="00FC0F98"/>
    <w:rsid w:val="00FC4AAD"/>
    <w:rsid w:val="00FC5A87"/>
    <w:rsid w:val="00FD4C98"/>
    <w:rsid w:val="00FD5A54"/>
    <w:rsid w:val="00FE2582"/>
    <w:rsid w:val="00FE502A"/>
    <w:rsid w:val="00FF0EC0"/>
    <w:rsid w:val="00FF1C75"/>
    <w:rsid w:val="00FF2F3A"/>
    <w:rsid w:val="00FF483A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9ECD5"/>
  <w15:docId w15:val="{5A51D99A-DDFA-4907-8CFC-01151D1E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F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5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81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193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ADE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"/>
    <w:basedOn w:val="a0"/>
    <w:rsid w:val="0031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Не полужирный"/>
    <w:basedOn w:val="2"/>
    <w:rsid w:val="0031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sid w:val="00316ADE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ADE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LucidaSansUnicode45pt">
    <w:name w:val="Основной текст (2) + Lucida Sans Unicode;4;5 pt;Не полужирный;Курсив"/>
    <w:basedOn w:val="2"/>
    <w:rsid w:val="002D559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CF7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3C4"/>
  </w:style>
  <w:style w:type="paragraph" w:styleId="a6">
    <w:name w:val="footer"/>
    <w:basedOn w:val="a"/>
    <w:link w:val="a7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3C4"/>
  </w:style>
  <w:style w:type="paragraph" w:styleId="a8">
    <w:name w:val="List Paragraph"/>
    <w:basedOn w:val="a"/>
    <w:uiPriority w:val="34"/>
    <w:qFormat/>
    <w:rsid w:val="004037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A79C6-9742-4E3E-A455-4C7D4CB5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3</cp:revision>
  <cp:lastPrinted>2021-01-26T12:29:00Z</cp:lastPrinted>
  <dcterms:created xsi:type="dcterms:W3CDTF">2021-02-01T07:27:00Z</dcterms:created>
  <dcterms:modified xsi:type="dcterms:W3CDTF">2021-02-01T07:27:00Z</dcterms:modified>
</cp:coreProperties>
</file>